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94A9" w14:textId="6EAF1D14" w:rsidR="000607C7" w:rsidRPr="0020399B" w:rsidRDefault="0024527A" w:rsidP="0020399B">
      <w:pPr>
        <w:pStyle w:val="SMCentre"/>
        <w:rPr>
          <w:rStyle w:val="SMBoldUnderline"/>
        </w:rPr>
      </w:pPr>
      <w:r>
        <w:rPr>
          <w:rStyle w:val="SMBoldUnderline"/>
        </w:rPr>
        <w:t>MULTI-STREAM WASTE COLLECTION</w:t>
      </w:r>
      <w:r w:rsidR="00A22746">
        <w:rPr>
          <w:rStyle w:val="SMBoldUnderline"/>
        </w:rPr>
        <w:t xml:space="preserve"> INCLUDING RECYCLING AND BULK PICKUP AGREEMENT</w:t>
      </w:r>
    </w:p>
    <w:p w14:paraId="3FCCEBFD" w14:textId="02E47E8A" w:rsidR="004E2890" w:rsidRDefault="004E2890" w:rsidP="00813445">
      <w:r w:rsidRPr="00FB6C8D">
        <w:rPr>
          <w:rStyle w:val="SMCharacterBold"/>
        </w:rPr>
        <w:t>THIS</w:t>
      </w:r>
      <w:r w:rsidR="006D0D5E">
        <w:t xml:space="preserve"> </w:t>
      </w:r>
      <w:r w:rsidR="0024527A">
        <w:rPr>
          <w:rStyle w:val="SMCharacterBold"/>
        </w:rPr>
        <w:t>MULTI-STREAM WASTE COLLECTION INCLUDING RECYCLING AND BULK PICKUP</w:t>
      </w:r>
      <w:r w:rsidR="006D0D5E" w:rsidRPr="006D0D5E">
        <w:rPr>
          <w:rStyle w:val="SMCharacterBold"/>
        </w:rPr>
        <w:t xml:space="preserve"> AGREEMENT</w:t>
      </w:r>
      <w:r>
        <w:t xml:space="preserve"> made at </w:t>
      </w:r>
      <w:r w:rsidR="008B6EF6">
        <w:t xml:space="preserve">the Town of </w:t>
      </w:r>
      <w:r w:rsidR="0024527A">
        <w:t>Placentia</w:t>
      </w:r>
      <w:r w:rsidR="0092046F">
        <w:t>, in the Province of Newfoundland and Labrador, this ____</w:t>
      </w:r>
      <w:r w:rsidR="00AE57B7">
        <w:t>__</w:t>
      </w:r>
      <w:r w:rsidR="0092046F">
        <w:t xml:space="preserve"> day of __________</w:t>
      </w:r>
      <w:r w:rsidR="00AE57B7">
        <w:t>___</w:t>
      </w:r>
      <w:r w:rsidR="0092046F">
        <w:t xml:space="preserve">, </w:t>
      </w:r>
      <w:r w:rsidR="008B6EF6">
        <w:t>202</w:t>
      </w:r>
      <w:r w:rsidR="0024527A">
        <w:t>3</w:t>
      </w:r>
      <w:r w:rsidR="0092046F">
        <w:t xml:space="preserve">. </w:t>
      </w:r>
    </w:p>
    <w:p w14:paraId="33862586" w14:textId="77777777" w:rsidR="0092046F" w:rsidRDefault="0092046F" w:rsidP="00873D71">
      <w:pPr>
        <w:ind w:left="2160" w:hanging="2160"/>
      </w:pPr>
      <w:r>
        <w:t>BETWEEN:</w:t>
      </w:r>
      <w:r w:rsidR="00873D71">
        <w:tab/>
      </w:r>
      <w:r w:rsidR="001E383E" w:rsidRPr="00AF42A3">
        <w:rPr>
          <w:rStyle w:val="SMCharacterBold"/>
        </w:rPr>
        <w:t xml:space="preserve">THE TOWN OF </w:t>
      </w:r>
      <w:r w:rsidR="00D7579F">
        <w:rPr>
          <w:rStyle w:val="SMCharacterBold"/>
        </w:rPr>
        <w:t>PLACENTIA</w:t>
      </w:r>
      <w:r w:rsidR="001E383E" w:rsidRPr="00F01B61">
        <w:t xml:space="preserve">, a statutory corporation under the </w:t>
      </w:r>
      <w:r w:rsidR="001E383E" w:rsidRPr="00F01B61">
        <w:rPr>
          <w:i/>
        </w:rPr>
        <w:t>Municipalities Act</w:t>
      </w:r>
      <w:r w:rsidR="001E383E">
        <w:t>,</w:t>
      </w:r>
      <w:r w:rsidR="001E383E" w:rsidRPr="00F01B61">
        <w:t xml:space="preserve"> 1999, SNL 1999, C</w:t>
      </w:r>
      <w:r w:rsidR="001E383E">
        <w:t xml:space="preserve">. </w:t>
      </w:r>
      <w:r w:rsidR="001E383E" w:rsidRPr="00F01B61">
        <w:t>M-24</w:t>
      </w:r>
    </w:p>
    <w:p w14:paraId="3C5A4CA3" w14:textId="77777777" w:rsidR="006A2DF5" w:rsidRDefault="006A2DF5" w:rsidP="00873D71">
      <w:pPr>
        <w:ind w:left="2160" w:hanging="2160"/>
      </w:pPr>
      <w:r>
        <w:tab/>
        <w:t>(</w:t>
      </w:r>
      <w:proofErr w:type="gramStart"/>
      <w:r>
        <w:t>hereinafter</w:t>
      </w:r>
      <w:proofErr w:type="gramEnd"/>
      <w:r>
        <w:t xml:space="preserve"> referred to as </w:t>
      </w:r>
      <w:r w:rsidR="00817059">
        <w:t>the “</w:t>
      </w:r>
      <w:r w:rsidR="00817059" w:rsidRPr="00AF42A3">
        <w:rPr>
          <w:rStyle w:val="SMCharacterBold"/>
        </w:rPr>
        <w:t>Town</w:t>
      </w:r>
      <w:r w:rsidR="00817059">
        <w:t>”</w:t>
      </w:r>
      <w:r>
        <w:t>)</w:t>
      </w:r>
    </w:p>
    <w:p w14:paraId="6F3AE393" w14:textId="77777777" w:rsidR="006A2DF5" w:rsidRDefault="006A2DF5" w:rsidP="006A2DF5">
      <w:pPr>
        <w:ind w:left="2160" w:hanging="2160"/>
      </w:pPr>
      <w:r>
        <w:t>AND:</w:t>
      </w:r>
      <w:r>
        <w:tab/>
      </w:r>
      <w:r w:rsidR="008F4F29" w:rsidRPr="000D45C8">
        <w:rPr>
          <w:rStyle w:val="SMCharacterBold"/>
          <w:highlight w:val="yellow"/>
        </w:rPr>
        <w:t>[NTD: Insert name of contractor]</w:t>
      </w:r>
      <w:r>
        <w:t xml:space="preserve">, </w:t>
      </w:r>
      <w:r w:rsidRPr="00873D71">
        <w:t>a body corporate organized and existing under the laws of the Province of Newfoundland and Labrado</w:t>
      </w:r>
      <w:r>
        <w:t>r</w:t>
      </w:r>
      <w:r w:rsidR="008B6EF6">
        <w:t xml:space="preserve"> </w:t>
      </w:r>
    </w:p>
    <w:p w14:paraId="413980DA" w14:textId="77777777" w:rsidR="006A2DF5" w:rsidRDefault="006A2DF5" w:rsidP="006A2DF5">
      <w:pPr>
        <w:ind w:left="2160" w:hanging="2160"/>
      </w:pPr>
      <w:r>
        <w:tab/>
        <w:t>(</w:t>
      </w:r>
      <w:proofErr w:type="gramStart"/>
      <w:r>
        <w:t>hereinafter</w:t>
      </w:r>
      <w:proofErr w:type="gramEnd"/>
      <w:r>
        <w:t xml:space="preserve"> referred to as “</w:t>
      </w:r>
      <w:r w:rsidR="008B6EF6">
        <w:rPr>
          <w:rStyle w:val="SMCharacterBold"/>
        </w:rPr>
        <w:t>Contractor</w:t>
      </w:r>
      <w:r>
        <w:t>”)</w:t>
      </w:r>
    </w:p>
    <w:p w14:paraId="56110E2D" w14:textId="70A9424F" w:rsidR="00384459" w:rsidRDefault="0052752A" w:rsidP="002918FA">
      <w:r w:rsidRPr="002918FA">
        <w:rPr>
          <w:rStyle w:val="SMCharacterBold"/>
        </w:rPr>
        <w:t>WHEREAS</w:t>
      </w:r>
      <w:r>
        <w:t xml:space="preserve"> </w:t>
      </w:r>
      <w:r w:rsidR="00313772">
        <w:t>t</w:t>
      </w:r>
      <w:r w:rsidR="008B6EF6">
        <w:t xml:space="preserve">he Town issued </w:t>
      </w:r>
      <w:r w:rsidR="00313772">
        <w:t>a Call for Bids for</w:t>
      </w:r>
      <w:r w:rsidR="008B6EF6">
        <w:t xml:space="preserve"> </w:t>
      </w:r>
      <w:r w:rsidR="00D7579F" w:rsidRPr="006A4B0F">
        <w:t>Multi-Stream Waste Collection Including Recycling and Bulk Pick-up, 2023-</w:t>
      </w:r>
      <w:r w:rsidR="00DD2B14" w:rsidRPr="006A4B0F">
        <w:t>2025</w:t>
      </w:r>
      <w:r w:rsidR="00D7579F" w:rsidRPr="00071B1E">
        <w:t xml:space="preserve"> </w:t>
      </w:r>
      <w:r w:rsidR="008B6EF6" w:rsidRPr="00071B1E">
        <w:t xml:space="preserve">on </w:t>
      </w:r>
      <w:r w:rsidR="00D7579F" w:rsidRPr="006A4B0F">
        <w:t xml:space="preserve">June </w:t>
      </w:r>
      <w:r w:rsidR="0068479A" w:rsidRPr="006A4B0F">
        <w:t>30</w:t>
      </w:r>
      <w:r w:rsidR="00D7579F" w:rsidRPr="006A4B0F">
        <w:t>, 2023</w:t>
      </w:r>
      <w:r w:rsidR="008B6EF6">
        <w:t xml:space="preserve"> (the “</w:t>
      </w:r>
      <w:r w:rsidR="00313772">
        <w:rPr>
          <w:rStyle w:val="SMCharacterBold"/>
        </w:rPr>
        <w:t>Call for Bids</w:t>
      </w:r>
      <w:r w:rsidR="008B6EF6">
        <w:t>”</w:t>
      </w:r>
      <w:proofErr w:type="gramStart"/>
      <w:r w:rsidR="008B6EF6">
        <w:t>);</w:t>
      </w:r>
      <w:proofErr w:type="gramEnd"/>
      <w:r w:rsidR="008B6EF6">
        <w:t xml:space="preserve">  </w:t>
      </w:r>
    </w:p>
    <w:p w14:paraId="6759AC29" w14:textId="48F0FC22" w:rsidR="0093216F" w:rsidRDefault="0093216F" w:rsidP="002918FA">
      <w:r w:rsidRPr="002918FA">
        <w:rPr>
          <w:rStyle w:val="SMCharacterBold"/>
        </w:rPr>
        <w:t>AND WHEREAS</w:t>
      </w:r>
      <w:r>
        <w:t xml:space="preserve"> </w:t>
      </w:r>
      <w:r w:rsidR="00313772">
        <w:t>t</w:t>
      </w:r>
      <w:r w:rsidR="008B6EF6">
        <w:t xml:space="preserve">he Contractor submitted a bid in response to the </w:t>
      </w:r>
      <w:r w:rsidR="00313772">
        <w:t>Call for Bids</w:t>
      </w:r>
      <w:r w:rsidR="008B6EF6">
        <w:t xml:space="preserve">, and it was determined that the Contractor was the lowest compliant </w:t>
      </w:r>
      <w:proofErr w:type="gramStart"/>
      <w:r w:rsidR="008B6EF6">
        <w:t>bidder;</w:t>
      </w:r>
      <w:proofErr w:type="gramEnd"/>
      <w:r w:rsidR="008B6EF6">
        <w:t xml:space="preserve"> </w:t>
      </w:r>
    </w:p>
    <w:p w14:paraId="762E9C99" w14:textId="505C11BA" w:rsidR="00FE1233" w:rsidRDefault="00FE1233" w:rsidP="00813445">
      <w:r w:rsidRPr="002918FA">
        <w:rPr>
          <w:rStyle w:val="SMCharacterBold"/>
        </w:rPr>
        <w:t>AND WHEREAS</w:t>
      </w:r>
      <w:r>
        <w:t xml:space="preserve"> </w:t>
      </w:r>
      <w:r w:rsidR="00313772">
        <w:t>t</w:t>
      </w:r>
      <w:r w:rsidR="008B6EF6">
        <w:t xml:space="preserve">he Contractor has agreed to provide the Town with </w:t>
      </w:r>
      <w:r w:rsidR="00E928B2">
        <w:t>M</w:t>
      </w:r>
      <w:r w:rsidR="00D7579F">
        <w:t>ulti-</w:t>
      </w:r>
      <w:r w:rsidR="00E928B2">
        <w:t>S</w:t>
      </w:r>
      <w:r w:rsidR="00D7579F">
        <w:t xml:space="preserve">tream </w:t>
      </w:r>
      <w:r w:rsidR="00E928B2">
        <w:t>W</w:t>
      </w:r>
      <w:r w:rsidR="00D7579F">
        <w:t xml:space="preserve">aste </w:t>
      </w:r>
      <w:r w:rsidR="00E928B2">
        <w:t>C</w:t>
      </w:r>
      <w:r w:rsidR="00D7579F">
        <w:t xml:space="preserve">ollection </w:t>
      </w:r>
      <w:r w:rsidR="00E928B2">
        <w:t xml:space="preserve">Including Recycling and Bulk Pick-up </w:t>
      </w:r>
      <w:r w:rsidR="008B6EF6">
        <w:t xml:space="preserve">in accordance with the </w:t>
      </w:r>
      <w:r w:rsidR="00BE46D2">
        <w:t xml:space="preserve">terms and conditions contained </w:t>
      </w:r>
      <w:proofErr w:type="gramStart"/>
      <w:r w:rsidR="00BE46D2">
        <w:t>herein;</w:t>
      </w:r>
      <w:proofErr w:type="gramEnd"/>
    </w:p>
    <w:p w14:paraId="753A9583" w14:textId="77777777" w:rsidR="00BE46D2" w:rsidRDefault="00BE46D2" w:rsidP="00813445">
      <w:r w:rsidRPr="002918FA">
        <w:rPr>
          <w:rStyle w:val="SMCharacterBold"/>
        </w:rPr>
        <w:t xml:space="preserve">NOW THEREFORE, </w:t>
      </w:r>
      <w:r w:rsidR="001359B6" w:rsidRPr="002918FA">
        <w:rPr>
          <w:rStyle w:val="SMCharacterBold"/>
        </w:rPr>
        <w:t>IN CONSIDERATION OF</w:t>
      </w:r>
      <w:r w:rsidR="001359B6" w:rsidRPr="001359B6">
        <w:t xml:space="preserve"> the respective covenants and agreements of the parties herein contained and the sum of </w:t>
      </w:r>
      <w:r w:rsidR="000543F4">
        <w:t>O</w:t>
      </w:r>
      <w:r w:rsidR="001359B6" w:rsidRPr="001359B6">
        <w:t xml:space="preserve">ne </w:t>
      </w:r>
      <w:r w:rsidR="000543F4">
        <w:t>D</w:t>
      </w:r>
      <w:r w:rsidR="001359B6" w:rsidRPr="001359B6">
        <w:t>ollar (</w:t>
      </w:r>
      <w:r w:rsidR="001359B6" w:rsidRPr="000543F4">
        <w:rPr>
          <w:rStyle w:val="SMCharacterBold"/>
        </w:rPr>
        <w:t>$1.00</w:t>
      </w:r>
      <w:r w:rsidR="001359B6" w:rsidRPr="001359B6">
        <w:t>) now paid by each of the parties hereto to the other (the receipt and sufficiency whereof is hereby acknowledged by each of the parties hereto), it is agreed by and among the parties as follows:</w:t>
      </w:r>
    </w:p>
    <w:p w14:paraId="6386AD36" w14:textId="77777777" w:rsidR="005B6CE3" w:rsidRDefault="005B6CE3" w:rsidP="00B9204B">
      <w:pPr>
        <w:pStyle w:val="SMEL1"/>
      </w:pPr>
      <w:bookmarkStart w:id="0" w:name="_Hlk135991607"/>
      <w:r>
        <w:t>Interpretation</w:t>
      </w:r>
    </w:p>
    <w:p w14:paraId="40AFDCBD" w14:textId="0C33A8A0" w:rsidR="005B6CE3" w:rsidRDefault="001B7D70" w:rsidP="005B6CE3">
      <w:pPr>
        <w:pStyle w:val="SMEL2"/>
      </w:pPr>
      <w:bookmarkStart w:id="1" w:name="_Hlk135993027"/>
      <w:r w:rsidRPr="00EF4185">
        <w:t xml:space="preserve">Capitalized words and phrases used herein shall, for all purposes of this Agreement and the Schedules hereto unless otherwise expressly stated have the meanings set out in Article </w:t>
      </w:r>
      <w:r w:rsidR="00DF13C7">
        <w:rPr>
          <w:rStyle w:val="Prompt"/>
        </w:rPr>
        <w:fldChar w:fldCharType="begin"/>
      </w:r>
      <w:r w:rsidR="00DF13C7">
        <w:instrText xml:space="preserve"> REF _Ref299094948 \r \h </w:instrText>
      </w:r>
      <w:r w:rsidR="00DF13C7">
        <w:rPr>
          <w:rStyle w:val="Prompt"/>
        </w:rPr>
      </w:r>
      <w:r w:rsidR="00DF13C7">
        <w:rPr>
          <w:rStyle w:val="Prompt"/>
        </w:rPr>
        <w:fldChar w:fldCharType="separate"/>
      </w:r>
      <w:r w:rsidR="00E028BC">
        <w:t>2</w:t>
      </w:r>
      <w:r w:rsidR="00DF13C7">
        <w:rPr>
          <w:rStyle w:val="Prompt"/>
        </w:rPr>
        <w:fldChar w:fldCharType="end"/>
      </w:r>
      <w:r w:rsidRPr="00EF4185">
        <w:t xml:space="preserve"> hereof.</w:t>
      </w:r>
    </w:p>
    <w:bookmarkEnd w:id="0"/>
    <w:p w14:paraId="35B41C9F" w14:textId="77777777" w:rsidR="001B7D70" w:rsidRDefault="001B7D70" w:rsidP="001B7D70">
      <w:pPr>
        <w:pStyle w:val="SMEL2"/>
      </w:pPr>
      <w:r w:rsidRPr="001B7D70">
        <w:t>Headings</w:t>
      </w:r>
      <w:r w:rsidR="00605145">
        <w:t xml:space="preserve"> and </w:t>
      </w:r>
      <w:r w:rsidRPr="001B7D70">
        <w:t>recitals are inserted for convenience of reference only and shall not affect the construction or interpretation of this Agreement.</w:t>
      </w:r>
    </w:p>
    <w:bookmarkEnd w:id="1"/>
    <w:p w14:paraId="59BAD10F" w14:textId="77777777" w:rsidR="001B7D70" w:rsidRDefault="001B7D70" w:rsidP="001B7D70">
      <w:pPr>
        <w:pStyle w:val="SMEL2"/>
      </w:pPr>
      <w:r w:rsidRPr="001B7D70">
        <w:t xml:space="preserve">Unless otherwise expressly stated, reference herein to a Schedule or an Article, section, paragraph, </w:t>
      </w:r>
      <w:proofErr w:type="gramStart"/>
      <w:r w:rsidRPr="001B7D70">
        <w:t>clause</w:t>
      </w:r>
      <w:proofErr w:type="gramEnd"/>
      <w:r w:rsidRPr="001B7D70">
        <w:t xml:space="preserve"> or other subdivision is a reference to such Schedule to this Agreement or to such Article, section, paragraph, clause or other subdivision within this Agreement.</w:t>
      </w:r>
    </w:p>
    <w:p w14:paraId="6EF3095C" w14:textId="77777777" w:rsidR="001B7D70" w:rsidRDefault="001B7D70" w:rsidP="001B7D70">
      <w:pPr>
        <w:pStyle w:val="SMEL2"/>
      </w:pPr>
      <w:r w:rsidRPr="001B7D70">
        <w:t>Reference in this Agreement to the “parties” shall mean the parties to this Agreement and a reference to a “party” shall mean one of the parties to this Agreement.</w:t>
      </w:r>
    </w:p>
    <w:p w14:paraId="7CBAF140" w14:textId="77777777" w:rsidR="001B7D70" w:rsidRDefault="001B7D70" w:rsidP="001B7D70">
      <w:pPr>
        <w:pStyle w:val="SMEL2"/>
      </w:pPr>
      <w:r w:rsidRPr="001B7D70">
        <w:t>Whenever the context so requires, terms used herein importing the singular number only shall include the plural and vice versa, and words importing any gender shall include all other genders.</w:t>
      </w:r>
    </w:p>
    <w:p w14:paraId="2AC61492" w14:textId="77777777" w:rsidR="001B7D70" w:rsidRDefault="001B7D70" w:rsidP="001B7D70">
      <w:pPr>
        <w:pStyle w:val="SMEL2"/>
      </w:pPr>
      <w:r w:rsidRPr="001B7D70">
        <w:lastRenderedPageBreak/>
        <w:t xml:space="preserve">Any references in this Agreement to all or any part of any statute or regulation shall, unless otherwise expressly stated, be a reference to that statute or regulation or the relevant part thereof, as amended, substituted, </w:t>
      </w:r>
      <w:proofErr w:type="gramStart"/>
      <w:r w:rsidRPr="001B7D70">
        <w:t>replaced</w:t>
      </w:r>
      <w:proofErr w:type="gramEnd"/>
      <w:r w:rsidRPr="001B7D70">
        <w:t xml:space="preserve"> or re</w:t>
      </w:r>
      <w:r w:rsidR="005F729A">
        <w:t>-</w:t>
      </w:r>
      <w:r w:rsidRPr="001B7D70">
        <w:t>enacted from time to time.</w:t>
      </w:r>
    </w:p>
    <w:p w14:paraId="0C0FE34F" w14:textId="77777777" w:rsidR="00114B71" w:rsidRDefault="00114B71" w:rsidP="00114B71">
      <w:pPr>
        <w:pStyle w:val="SMEL1"/>
      </w:pPr>
      <w:bookmarkStart w:id="2" w:name="_Ref299094948"/>
      <w:r>
        <w:t>Definitions</w:t>
      </w:r>
      <w:bookmarkEnd w:id="2"/>
    </w:p>
    <w:p w14:paraId="588FFF00" w14:textId="77777777" w:rsidR="00114B71" w:rsidRDefault="00181B6A" w:rsidP="00114B71">
      <w:pPr>
        <w:pStyle w:val="SMEL2"/>
      </w:pPr>
      <w:r w:rsidRPr="00114B71">
        <w:t>In this Agreement and in the Schedules hereto, unless there is something in the subject matter or context inconsistent therewith, the following terms and expressions shall have the following meanings:</w:t>
      </w:r>
    </w:p>
    <w:p w14:paraId="273690C6" w14:textId="275F0615" w:rsidR="00181B6A" w:rsidRDefault="00181B6A" w:rsidP="00181B6A">
      <w:pPr>
        <w:pStyle w:val="SMEL3"/>
      </w:pPr>
      <w:r w:rsidRPr="00114B71">
        <w:t>“</w:t>
      </w:r>
      <w:r w:rsidRPr="00FB65F8">
        <w:rPr>
          <w:rStyle w:val="SMCharacterBold"/>
        </w:rPr>
        <w:t>Agreement</w:t>
      </w:r>
      <w:r w:rsidRPr="00114B71">
        <w:t>” means th</w:t>
      </w:r>
      <w:r>
        <w:t>is</w:t>
      </w:r>
      <w:r w:rsidRPr="00114B71">
        <w:t xml:space="preserve"> </w:t>
      </w:r>
      <w:r w:rsidR="00A22746">
        <w:t xml:space="preserve">Multi-Stream Waste Collection Including Recycling and Bulk Pickup </w:t>
      </w:r>
      <w:proofErr w:type="gramStart"/>
      <w:r w:rsidR="00313772">
        <w:t>A</w:t>
      </w:r>
      <w:r w:rsidR="00A22746">
        <w:t>greement</w:t>
      </w:r>
      <w:r>
        <w:t>;</w:t>
      </w:r>
      <w:proofErr w:type="gramEnd"/>
    </w:p>
    <w:p w14:paraId="5482A325" w14:textId="77777777" w:rsidR="00313772" w:rsidRDefault="00313772" w:rsidP="00313772">
      <w:pPr>
        <w:pStyle w:val="SMEL3"/>
      </w:pPr>
      <w:r>
        <w:t>“</w:t>
      </w:r>
      <w:r>
        <w:rPr>
          <w:rStyle w:val="SMCharacterBold"/>
        </w:rPr>
        <w:t>Call for Bids</w:t>
      </w:r>
      <w:r>
        <w:t xml:space="preserve">” shall have the meaning ascribed thereto in the </w:t>
      </w:r>
      <w:proofErr w:type="gramStart"/>
      <w:r>
        <w:t>recitals;</w:t>
      </w:r>
      <w:proofErr w:type="gramEnd"/>
      <w:r>
        <w:t xml:space="preserve"> </w:t>
      </w:r>
    </w:p>
    <w:p w14:paraId="55CC10C1" w14:textId="335D7260" w:rsidR="00027CF6" w:rsidRDefault="00027CF6" w:rsidP="00313772">
      <w:pPr>
        <w:pStyle w:val="SMEL3"/>
      </w:pPr>
      <w:r>
        <w:t>“</w:t>
      </w:r>
      <w:r>
        <w:rPr>
          <w:rStyle w:val="SMCharacterBold"/>
        </w:rPr>
        <w:t>Collection Locations</w:t>
      </w:r>
      <w:r>
        <w:t xml:space="preserve">” shall have the meaning ascribed thereto in Section </w:t>
      </w:r>
      <w:r>
        <w:fldChar w:fldCharType="begin"/>
      </w:r>
      <w:r>
        <w:instrText xml:space="preserve"> REF _Ref53067556 \r \h </w:instrText>
      </w:r>
      <w:r>
        <w:fldChar w:fldCharType="separate"/>
      </w:r>
      <w:r w:rsidR="00E028BC">
        <w:t>4.1</w:t>
      </w:r>
      <w:r>
        <w:fldChar w:fldCharType="end"/>
      </w:r>
      <w:r>
        <w:t>;</w:t>
      </w:r>
    </w:p>
    <w:p w14:paraId="739B9627" w14:textId="5CCB7FAE" w:rsidR="00027CF6" w:rsidRDefault="00027CF6" w:rsidP="00181B6A">
      <w:pPr>
        <w:pStyle w:val="SMEL3"/>
        <w:rPr>
          <w:rStyle w:val="SMEL3Char"/>
        </w:rPr>
      </w:pPr>
      <w:r>
        <w:rPr>
          <w:rStyle w:val="SMEL3Char"/>
        </w:rPr>
        <w:t>“</w:t>
      </w:r>
      <w:r w:rsidRPr="003C2365">
        <w:rPr>
          <w:rStyle w:val="SMCharacterBold"/>
        </w:rPr>
        <w:t>Collection Schedule</w:t>
      </w:r>
      <w:r>
        <w:rPr>
          <w:rStyle w:val="SMEL3Char"/>
        </w:rPr>
        <w:t xml:space="preserve">” shall have the meaning ascribed thereto in Section </w:t>
      </w:r>
      <w:r>
        <w:rPr>
          <w:rStyle w:val="SMEL3Char"/>
        </w:rPr>
        <w:fldChar w:fldCharType="begin"/>
      </w:r>
      <w:r>
        <w:rPr>
          <w:rStyle w:val="SMEL3Char"/>
        </w:rPr>
        <w:instrText xml:space="preserve"> REF _Ref136251643 \r \h </w:instrText>
      </w:r>
      <w:r>
        <w:rPr>
          <w:rStyle w:val="SMEL3Char"/>
        </w:rPr>
      </w:r>
      <w:r>
        <w:rPr>
          <w:rStyle w:val="SMEL3Char"/>
        </w:rPr>
        <w:fldChar w:fldCharType="separate"/>
      </w:r>
      <w:r w:rsidR="00E028BC">
        <w:rPr>
          <w:rStyle w:val="SMEL3Char"/>
        </w:rPr>
        <w:t>1.4(a)</w:t>
      </w:r>
      <w:r>
        <w:rPr>
          <w:rStyle w:val="SMEL3Char"/>
        </w:rPr>
        <w:fldChar w:fldCharType="end"/>
      </w:r>
      <w:r>
        <w:rPr>
          <w:rStyle w:val="SMEL3Char"/>
        </w:rPr>
        <w:t xml:space="preserve"> of Schedule “A” of this </w:t>
      </w:r>
      <w:proofErr w:type="gramStart"/>
      <w:r>
        <w:rPr>
          <w:rStyle w:val="SMEL3Char"/>
        </w:rPr>
        <w:t>Agreement;</w:t>
      </w:r>
      <w:proofErr w:type="gramEnd"/>
    </w:p>
    <w:p w14:paraId="39FDBCB6" w14:textId="364AF3BD" w:rsidR="0012322F" w:rsidRDefault="0012322F" w:rsidP="00181B6A">
      <w:pPr>
        <w:pStyle w:val="SMEL3"/>
      </w:pPr>
      <w:r>
        <w:t>“</w:t>
      </w:r>
      <w:r w:rsidRPr="006A4B0F">
        <w:rPr>
          <w:rStyle w:val="SMCharacterBold"/>
        </w:rPr>
        <w:t>Commercial</w:t>
      </w:r>
      <w:r>
        <w:t>” means</w:t>
      </w:r>
      <w:r w:rsidR="00182078">
        <w:t xml:space="preserve"> non-residential and</w:t>
      </w:r>
      <w:r w:rsidR="001F0107">
        <w:t>:</w:t>
      </w:r>
      <w:r>
        <w:t xml:space="preserve"> </w:t>
      </w:r>
      <w:r w:rsidR="00182078">
        <w:t>(</w:t>
      </w:r>
      <w:proofErr w:type="spellStart"/>
      <w:r w:rsidR="00182078">
        <w:t>i</w:t>
      </w:r>
      <w:proofErr w:type="spellEnd"/>
      <w:r w:rsidR="00182078">
        <w:t xml:space="preserve">) </w:t>
      </w:r>
      <w:r>
        <w:t>relating to the pursuit of business</w:t>
      </w:r>
      <w:r w:rsidR="00071B1E">
        <w:t>;</w:t>
      </w:r>
      <w:r>
        <w:t xml:space="preserve"> or </w:t>
      </w:r>
      <w:r w:rsidR="00182078">
        <w:t xml:space="preserve">(ii) </w:t>
      </w:r>
      <w:r w:rsidR="00182078" w:rsidRPr="00446A24">
        <w:t xml:space="preserve">any governmental or public department, </w:t>
      </w:r>
      <w:r w:rsidR="00182078">
        <w:t xml:space="preserve">body, or </w:t>
      </w:r>
      <w:proofErr w:type="gramStart"/>
      <w:r w:rsidR="00182078">
        <w:t>agency</w:t>
      </w:r>
      <w:r w:rsidR="00071B1E">
        <w:t>;</w:t>
      </w:r>
      <w:proofErr w:type="gramEnd"/>
      <w:r w:rsidR="00182078">
        <w:t xml:space="preserve"> as may be determined by the Town and </w:t>
      </w:r>
      <w:r w:rsidR="005759ED">
        <w:t>communicated</w:t>
      </w:r>
      <w:r w:rsidR="00182078">
        <w:t xml:space="preserve"> to the Contractor from time-to-time throughout the Term;</w:t>
      </w:r>
    </w:p>
    <w:p w14:paraId="735CB360" w14:textId="1A1E268F" w:rsidR="004B2515" w:rsidRPr="00070BD0" w:rsidRDefault="004B2515" w:rsidP="00181B6A">
      <w:pPr>
        <w:pStyle w:val="SMEL3"/>
      </w:pPr>
      <w:r w:rsidRPr="00070BD0">
        <w:t>“</w:t>
      </w:r>
      <w:r w:rsidRPr="00082920">
        <w:rPr>
          <w:b/>
        </w:rPr>
        <w:t>Contract Price</w:t>
      </w:r>
      <w:r w:rsidRPr="00070BD0">
        <w:t xml:space="preserve">” shall have the meaning ascribed thereto in Section </w:t>
      </w:r>
      <w:r w:rsidRPr="00070BD0">
        <w:fldChar w:fldCharType="begin"/>
      </w:r>
      <w:r w:rsidRPr="00070BD0">
        <w:instrText xml:space="preserve"> REF _Ref136008554 \r \h </w:instrText>
      </w:r>
      <w:r w:rsidRPr="00070BD0">
        <w:fldChar w:fldCharType="separate"/>
      </w:r>
      <w:r w:rsidR="00E028BC">
        <w:t>5.2</w:t>
      </w:r>
      <w:r w:rsidRPr="00070BD0">
        <w:fldChar w:fldCharType="end"/>
      </w:r>
      <w:r w:rsidRPr="00070BD0">
        <w:t>;</w:t>
      </w:r>
    </w:p>
    <w:p w14:paraId="465A5399" w14:textId="27FA398D" w:rsidR="00F270EB" w:rsidRPr="00181B6A" w:rsidRDefault="00F270EB" w:rsidP="00181B6A">
      <w:pPr>
        <w:pStyle w:val="SMEL3"/>
      </w:pPr>
      <w:r>
        <w:t>“</w:t>
      </w:r>
      <w:r w:rsidRPr="00CC42AC">
        <w:rPr>
          <w:rStyle w:val="SMCharacterBold"/>
        </w:rPr>
        <w:t>Default</w:t>
      </w:r>
      <w:r>
        <w:t xml:space="preserve">” shall have the meaning ascribed thereto in Section </w:t>
      </w:r>
      <w:r>
        <w:fldChar w:fldCharType="begin"/>
      </w:r>
      <w:r>
        <w:instrText xml:space="preserve"> REF _Ref53137664 \r \h </w:instrText>
      </w:r>
      <w:r>
        <w:fldChar w:fldCharType="separate"/>
      </w:r>
      <w:r w:rsidR="00E028BC">
        <w:t>7.1</w:t>
      </w:r>
      <w:r>
        <w:fldChar w:fldCharType="end"/>
      </w:r>
      <w:r>
        <w:t>;</w:t>
      </w:r>
    </w:p>
    <w:p w14:paraId="1245F9D0" w14:textId="4878C83E" w:rsidR="000264DD" w:rsidRDefault="000264DD" w:rsidP="00181B6A">
      <w:pPr>
        <w:pStyle w:val="SMEL3"/>
      </w:pPr>
      <w:r>
        <w:t>“</w:t>
      </w:r>
      <w:r w:rsidRPr="000264DD">
        <w:rPr>
          <w:rStyle w:val="SMCharacterBold"/>
        </w:rPr>
        <w:t>Default Notice</w:t>
      </w:r>
      <w:r>
        <w:t>” shall have the meanin</w:t>
      </w:r>
      <w:r w:rsidR="001F2A13">
        <w:t xml:space="preserve">g ascribed thereto in Section </w:t>
      </w:r>
      <w:r w:rsidR="00CC42AC">
        <w:fldChar w:fldCharType="begin"/>
      </w:r>
      <w:r w:rsidR="00CC42AC">
        <w:instrText xml:space="preserve"> REF _Ref53153243 \r \h </w:instrText>
      </w:r>
      <w:r w:rsidR="00CC42AC">
        <w:fldChar w:fldCharType="separate"/>
      </w:r>
      <w:r w:rsidR="00E028BC">
        <w:t>7.2</w:t>
      </w:r>
      <w:r w:rsidR="00CC42AC">
        <w:fldChar w:fldCharType="end"/>
      </w:r>
      <w:r w:rsidR="00CC42AC">
        <w:t xml:space="preserve"> </w:t>
      </w:r>
      <w:r>
        <w:t xml:space="preserve">of this </w:t>
      </w:r>
      <w:proofErr w:type="gramStart"/>
      <w:r>
        <w:t>Agreement;</w:t>
      </w:r>
      <w:proofErr w:type="gramEnd"/>
    </w:p>
    <w:p w14:paraId="218D6340" w14:textId="091159E5" w:rsidR="00817287" w:rsidRDefault="00817287" w:rsidP="00181B6A">
      <w:pPr>
        <w:pStyle w:val="SMEL3"/>
      </w:pPr>
      <w:r>
        <w:t>“</w:t>
      </w:r>
      <w:r w:rsidRPr="00817287">
        <w:rPr>
          <w:rStyle w:val="SMCharacterBold"/>
        </w:rPr>
        <w:t>Equipment</w:t>
      </w:r>
      <w:r>
        <w:t xml:space="preserve">” shall have the meaning ascribed thereto in Section </w:t>
      </w:r>
      <w:r>
        <w:fldChar w:fldCharType="begin"/>
      </w:r>
      <w:r>
        <w:instrText xml:space="preserve"> REF _Ref53071417 \r \h </w:instrText>
      </w:r>
      <w:r>
        <w:fldChar w:fldCharType="separate"/>
      </w:r>
      <w:r w:rsidR="00E028BC">
        <w:t>6.1</w:t>
      </w:r>
      <w:r>
        <w:fldChar w:fldCharType="end"/>
      </w:r>
      <w:r>
        <w:t>;</w:t>
      </w:r>
    </w:p>
    <w:p w14:paraId="48255B0D" w14:textId="5418824E" w:rsidR="00502932" w:rsidRDefault="00502932" w:rsidP="00181B6A">
      <w:pPr>
        <w:pStyle w:val="SMEL3"/>
      </w:pPr>
      <w:r>
        <w:t>“</w:t>
      </w:r>
      <w:r w:rsidRPr="00FB65F8">
        <w:rPr>
          <w:rStyle w:val="SMCharacterBold"/>
        </w:rPr>
        <w:t>Government Authority</w:t>
      </w:r>
      <w:r>
        <w:t xml:space="preserve">” means any federal, provincial or municipal government and any agency, authority, body, board, commission or entity </w:t>
      </w:r>
      <w:proofErr w:type="gramStart"/>
      <w:r>
        <w:t>thereof;</w:t>
      </w:r>
      <w:proofErr w:type="gramEnd"/>
    </w:p>
    <w:p w14:paraId="4B4BD914" w14:textId="51027CCB" w:rsidR="008F3614" w:rsidRDefault="008F3614" w:rsidP="00181B6A">
      <w:pPr>
        <w:pStyle w:val="SMEL3"/>
      </w:pPr>
      <w:r>
        <w:t>“</w:t>
      </w:r>
      <w:r w:rsidRPr="008F3614">
        <w:rPr>
          <w:b/>
        </w:rPr>
        <w:t>Statutory Holiday</w:t>
      </w:r>
      <w:r>
        <w:t xml:space="preserve">” means the statutory holidays observed by the Robin Hood Bay Regional Waste Management </w:t>
      </w:r>
      <w:proofErr w:type="gramStart"/>
      <w:r>
        <w:t>Facility</w:t>
      </w:r>
      <w:r w:rsidR="00070BD0">
        <w:t>;</w:t>
      </w:r>
      <w:proofErr w:type="gramEnd"/>
    </w:p>
    <w:p w14:paraId="5C22E287" w14:textId="77777777" w:rsidR="005F0436" w:rsidRDefault="005F0436" w:rsidP="00181B6A">
      <w:pPr>
        <w:pStyle w:val="SMEL3"/>
      </w:pPr>
      <w:r w:rsidRPr="005F0436">
        <w:t>“</w:t>
      </w:r>
      <w:r w:rsidRPr="00FB65F8">
        <w:rPr>
          <w:rStyle w:val="SMCharacterBold"/>
        </w:rPr>
        <w:t>H.S.T.</w:t>
      </w:r>
      <w:r w:rsidRPr="005F0436">
        <w:t xml:space="preserve">” means sales tax commonly referred to as harmonized sales tax eligible pursuant to the Goods and Services Tax provisions of the </w:t>
      </w:r>
      <w:r w:rsidRPr="005F0436">
        <w:rPr>
          <w:rStyle w:val="SMItalic"/>
        </w:rPr>
        <w:t>Excise Tax Act</w:t>
      </w:r>
      <w:r w:rsidRPr="005F0436">
        <w:t xml:space="preserve"> (Canada) and includes any comparable sales tax levied under federal Canadian </w:t>
      </w:r>
      <w:proofErr w:type="gramStart"/>
      <w:r w:rsidRPr="005F0436">
        <w:t>legislation;</w:t>
      </w:r>
      <w:proofErr w:type="gramEnd"/>
    </w:p>
    <w:p w14:paraId="415948F5" w14:textId="77777777" w:rsidR="00EA0046" w:rsidRDefault="001E383E" w:rsidP="00181B6A">
      <w:pPr>
        <w:pStyle w:val="SMEL3"/>
      </w:pPr>
      <w:r>
        <w:t>“</w:t>
      </w:r>
      <w:r w:rsidRPr="001E383E">
        <w:rPr>
          <w:rStyle w:val="SMCharacterBold"/>
        </w:rPr>
        <w:t>Law</w:t>
      </w:r>
      <w:r>
        <w:t>” or</w:t>
      </w:r>
      <w:r w:rsidRPr="00EA0046">
        <w:t xml:space="preserve"> </w:t>
      </w:r>
      <w:r w:rsidR="00EA0046" w:rsidRPr="00EA0046">
        <w:t>“</w:t>
      </w:r>
      <w:r w:rsidR="00EA0046" w:rsidRPr="00FB65F8">
        <w:rPr>
          <w:rStyle w:val="SMCharacterBold"/>
        </w:rPr>
        <w:t>Laws</w:t>
      </w:r>
      <w:r w:rsidR="00EA0046" w:rsidRPr="00EA0046">
        <w:t>” means the common law and any statute, regulation, ordinance, standard, code, order, permit, license, rule, by-law, guideline or policy of any Government Authority, as the same may be amended</w:t>
      </w:r>
      <w:r w:rsidR="00605145">
        <w:t>,</w:t>
      </w:r>
      <w:r w:rsidR="00EA0046" w:rsidRPr="00EA0046">
        <w:t xml:space="preserve"> substituted, replaced or enacted from time to </w:t>
      </w:r>
      <w:proofErr w:type="gramStart"/>
      <w:r w:rsidR="00EA0046" w:rsidRPr="00EA0046">
        <w:t>time;</w:t>
      </w:r>
      <w:proofErr w:type="gramEnd"/>
    </w:p>
    <w:p w14:paraId="1950B8C5" w14:textId="4CB9092D" w:rsidR="000264DD" w:rsidRPr="000264DD" w:rsidRDefault="000264DD" w:rsidP="00181B6A">
      <w:pPr>
        <w:pStyle w:val="SMEL3"/>
      </w:pPr>
      <w:r>
        <w:t>“</w:t>
      </w:r>
      <w:r w:rsidRPr="000264DD">
        <w:rPr>
          <w:rStyle w:val="SMCharacterBold"/>
        </w:rPr>
        <w:t>Loss</w:t>
      </w:r>
      <w:r>
        <w:t xml:space="preserve">” shall have the meaning ascribed thereto in Section </w:t>
      </w:r>
      <w:r w:rsidR="00CC42AC">
        <w:fldChar w:fldCharType="begin"/>
      </w:r>
      <w:r w:rsidR="00CC42AC">
        <w:instrText xml:space="preserve"> REF _Ref53153297 \r \h </w:instrText>
      </w:r>
      <w:r w:rsidR="00CC42AC">
        <w:fldChar w:fldCharType="separate"/>
      </w:r>
      <w:r w:rsidR="00E028BC">
        <w:t>8.1</w:t>
      </w:r>
      <w:r w:rsidR="00CC42AC">
        <w:fldChar w:fldCharType="end"/>
      </w:r>
      <w:r w:rsidR="00CC42AC">
        <w:t xml:space="preserve"> </w:t>
      </w:r>
      <w:r>
        <w:t xml:space="preserve">of this </w:t>
      </w:r>
      <w:proofErr w:type="gramStart"/>
      <w:r>
        <w:t>Agreement;</w:t>
      </w:r>
      <w:proofErr w:type="gramEnd"/>
    </w:p>
    <w:p w14:paraId="48CD2845" w14:textId="77777777" w:rsidR="00193E9E" w:rsidRDefault="006248C0" w:rsidP="00181B6A">
      <w:pPr>
        <w:pStyle w:val="SMEL3"/>
      </w:pPr>
      <w:r w:rsidRPr="006248C0">
        <w:t>“</w:t>
      </w:r>
      <w:r w:rsidRPr="00FB65F8">
        <w:rPr>
          <w:rStyle w:val="SMCharacterBold"/>
        </w:rPr>
        <w:t>Person</w:t>
      </w:r>
      <w:r w:rsidRPr="006248C0">
        <w:t xml:space="preserve">” means a natural person, corporation, partnership, association,  business trust, trust, joint venture, company, firm or individual or any federal, provincial or </w:t>
      </w:r>
      <w:r w:rsidRPr="006248C0">
        <w:lastRenderedPageBreak/>
        <w:t xml:space="preserve">municipal government; or any agency, trustee, executor, administrator or legal representative </w:t>
      </w:r>
      <w:proofErr w:type="gramStart"/>
      <w:r w:rsidRPr="006248C0">
        <w:t>thereof;</w:t>
      </w:r>
      <w:proofErr w:type="gramEnd"/>
    </w:p>
    <w:p w14:paraId="5BE5479D" w14:textId="6BEE323E" w:rsidR="004F421A" w:rsidRDefault="004F421A" w:rsidP="00181B6A">
      <w:pPr>
        <w:pStyle w:val="SMEL3"/>
      </w:pPr>
      <w:r>
        <w:t>“</w:t>
      </w:r>
      <w:r w:rsidRPr="00A94DC1">
        <w:rPr>
          <w:rStyle w:val="SMCharacterBold"/>
        </w:rPr>
        <w:t>Services</w:t>
      </w:r>
      <w:r>
        <w:t xml:space="preserve">” shall have the meaning ascribed thereto in Section </w:t>
      </w:r>
      <w:r>
        <w:fldChar w:fldCharType="begin"/>
      </w:r>
      <w:r>
        <w:instrText xml:space="preserve"> REF _Ref53067556 \r \h </w:instrText>
      </w:r>
      <w:r>
        <w:fldChar w:fldCharType="separate"/>
      </w:r>
      <w:r w:rsidR="00E028BC">
        <w:t>4.1</w:t>
      </w:r>
      <w:r>
        <w:fldChar w:fldCharType="end"/>
      </w:r>
      <w:r w:rsidR="00CC42AC">
        <w:t>;</w:t>
      </w:r>
    </w:p>
    <w:p w14:paraId="473F7D88" w14:textId="6F77AE32" w:rsidR="00AA20E5" w:rsidRDefault="00AA20E5" w:rsidP="00181B6A">
      <w:pPr>
        <w:pStyle w:val="SMEL3"/>
      </w:pPr>
      <w:r>
        <w:t>“</w:t>
      </w:r>
      <w:r w:rsidRPr="00AA20E5">
        <w:rPr>
          <w:rStyle w:val="SMCharacterBold"/>
        </w:rPr>
        <w:t>Term</w:t>
      </w:r>
      <w:r>
        <w:t xml:space="preserve">” shall have the meaning ascribed thereto in Section </w:t>
      </w:r>
      <w:r>
        <w:fldChar w:fldCharType="begin"/>
      </w:r>
      <w:r>
        <w:instrText xml:space="preserve"> REF _Ref53066031 \r \h </w:instrText>
      </w:r>
      <w:r>
        <w:fldChar w:fldCharType="separate"/>
      </w:r>
      <w:r w:rsidR="00E028BC">
        <w:t>3.1</w:t>
      </w:r>
      <w:r>
        <w:fldChar w:fldCharType="end"/>
      </w:r>
      <w:r w:rsidR="00CC42AC">
        <w:t xml:space="preserve">; and </w:t>
      </w:r>
    </w:p>
    <w:p w14:paraId="69BFA165" w14:textId="6A84CD2F" w:rsidR="000264DD" w:rsidRDefault="000264DD" w:rsidP="00181B6A">
      <w:pPr>
        <w:pStyle w:val="SMEL3"/>
      </w:pPr>
      <w:r>
        <w:t>“</w:t>
      </w:r>
      <w:r w:rsidRPr="000264DD">
        <w:rPr>
          <w:rStyle w:val="SMCharacterBold"/>
        </w:rPr>
        <w:t>Town</w:t>
      </w:r>
      <w:r>
        <w:t xml:space="preserve">” means the Town of </w:t>
      </w:r>
      <w:r w:rsidR="00D7579F">
        <w:t>Placentia</w:t>
      </w:r>
      <w:r w:rsidR="00CC42AC">
        <w:t>.</w:t>
      </w:r>
    </w:p>
    <w:p w14:paraId="03C080E9" w14:textId="1D64274E" w:rsidR="00E928B2" w:rsidRDefault="00E928B2" w:rsidP="00181B6A">
      <w:pPr>
        <w:pStyle w:val="SMEL3"/>
      </w:pPr>
      <w:r>
        <w:t>“</w:t>
      </w:r>
      <w:r w:rsidRPr="00E928B2">
        <w:rPr>
          <w:rStyle w:val="SMCharacterBold"/>
        </w:rPr>
        <w:t>Waste</w:t>
      </w:r>
      <w:r>
        <w:t>” means:</w:t>
      </w:r>
    </w:p>
    <w:p w14:paraId="2644ABE3" w14:textId="2861BE8C" w:rsidR="00E928B2" w:rsidRDefault="00E928B2" w:rsidP="00E928B2">
      <w:pPr>
        <w:pStyle w:val="SMEL4"/>
        <w:rPr>
          <w:rStyle w:val="SMEL4Char"/>
        </w:rPr>
      </w:pPr>
      <w:r w:rsidRPr="00E928B2">
        <w:rPr>
          <w:rStyle w:val="SMEL4Char"/>
        </w:rPr>
        <w:t>Household garbage</w:t>
      </w:r>
      <w:r w:rsidR="0068479A">
        <w:rPr>
          <w:rStyle w:val="SMEL4Char"/>
        </w:rPr>
        <w:t xml:space="preserve"> (bagged in accordance with </w:t>
      </w:r>
      <w:r w:rsidR="0068479A" w:rsidRPr="00082920">
        <w:t>Robin Hood Bay Regional Waste Management Facility</w:t>
      </w:r>
      <w:r w:rsidR="0068479A">
        <w:t xml:space="preserve"> requirements)</w:t>
      </w:r>
      <w:r w:rsidR="0068479A">
        <w:rPr>
          <w:rStyle w:val="SMEL4Char"/>
        </w:rPr>
        <w:t xml:space="preserve"> -</w:t>
      </w:r>
      <w:r w:rsidR="00346709">
        <w:rPr>
          <w:rStyle w:val="SMEL4Char"/>
        </w:rPr>
        <w:t xml:space="preserve"> </w:t>
      </w:r>
      <w:r>
        <w:rPr>
          <w:rStyle w:val="SMEL4Char"/>
        </w:rPr>
        <w:t xml:space="preserve">which includes </w:t>
      </w:r>
      <w:r w:rsidRPr="00E928B2">
        <w:rPr>
          <w:rStyle w:val="SMEL4Char"/>
        </w:rPr>
        <w:t>unmixed waste material.</w:t>
      </w:r>
    </w:p>
    <w:p w14:paraId="2E3AC3C7" w14:textId="547AB36D" w:rsidR="00E928B2" w:rsidRDefault="00E928B2" w:rsidP="00AF72EB">
      <w:pPr>
        <w:pStyle w:val="SMEL4"/>
        <w:rPr>
          <w:rStyle w:val="SMEL4Char"/>
        </w:rPr>
      </w:pPr>
      <w:r>
        <w:rPr>
          <w:rStyle w:val="SMEL4Char"/>
        </w:rPr>
        <w:t xml:space="preserve">Mixed paper products (blue bag) – </w:t>
      </w:r>
      <w:r w:rsidRPr="00E928B2">
        <w:rPr>
          <w:rStyle w:val="SMEL4Char"/>
        </w:rPr>
        <w:t>which includes newspapers, flyers,</w:t>
      </w:r>
      <w:r>
        <w:rPr>
          <w:rStyle w:val="SMEL4Char"/>
        </w:rPr>
        <w:t xml:space="preserve"> </w:t>
      </w:r>
      <w:r w:rsidRPr="00E928B2">
        <w:rPr>
          <w:rStyle w:val="SMEL4Char"/>
        </w:rPr>
        <w:t>magazines, catalogues, envelopes, writing and computer paper, books,</w:t>
      </w:r>
      <w:r>
        <w:rPr>
          <w:rStyle w:val="SMEL4Char"/>
        </w:rPr>
        <w:t xml:space="preserve"> </w:t>
      </w:r>
      <w:r w:rsidRPr="00E928B2">
        <w:rPr>
          <w:rStyle w:val="SMEL4Char"/>
        </w:rPr>
        <w:t>boxboard, egg cartons, paper bags, toilet paper and paper towel rolls,</w:t>
      </w:r>
      <w:r>
        <w:rPr>
          <w:rStyle w:val="SMEL4Char"/>
        </w:rPr>
        <w:t xml:space="preserve"> </w:t>
      </w:r>
      <w:r w:rsidRPr="00E928B2">
        <w:rPr>
          <w:rStyle w:val="SMEL4Char"/>
        </w:rPr>
        <w:t xml:space="preserve">and corrugated </w:t>
      </w:r>
      <w:proofErr w:type="gramStart"/>
      <w:r w:rsidRPr="00E928B2">
        <w:rPr>
          <w:rStyle w:val="SMEL4Char"/>
        </w:rPr>
        <w:t>cardboard;</w:t>
      </w:r>
      <w:proofErr w:type="gramEnd"/>
    </w:p>
    <w:p w14:paraId="5396E0C1" w14:textId="53C72939" w:rsidR="00E928B2" w:rsidRDefault="00E928B2" w:rsidP="00AF72EB">
      <w:pPr>
        <w:pStyle w:val="SMEL4"/>
      </w:pPr>
      <w:r>
        <w:rPr>
          <w:rStyle w:val="SMEL4Char"/>
        </w:rPr>
        <w:t xml:space="preserve">Containers (blue bags) – which includes </w:t>
      </w:r>
      <w:r>
        <w:t xml:space="preserve">aluminum, plastic bottles, tin cans, gable tops, and tetra </w:t>
      </w:r>
      <w:proofErr w:type="spellStart"/>
      <w:r>
        <w:t>paks</w:t>
      </w:r>
      <w:proofErr w:type="spellEnd"/>
      <w:r w:rsidR="00D1138D">
        <w:t xml:space="preserve">; and </w:t>
      </w:r>
    </w:p>
    <w:p w14:paraId="1A855EC1" w14:textId="6ECF1180" w:rsidR="00D1138D" w:rsidRDefault="00D1138D" w:rsidP="00D1138D">
      <w:pPr>
        <w:pStyle w:val="SMEL4"/>
        <w:rPr>
          <w:rStyle w:val="SMEL4Char"/>
        </w:rPr>
      </w:pPr>
      <w:r>
        <w:rPr>
          <w:rStyle w:val="SMEL4Char"/>
        </w:rPr>
        <w:t>Commercial cardboard – clean</w:t>
      </w:r>
      <w:r w:rsidR="003B5471">
        <w:rPr>
          <w:rStyle w:val="SMEL4Char"/>
        </w:rPr>
        <w:t>,</w:t>
      </w:r>
      <w:r>
        <w:rPr>
          <w:rStyle w:val="SMEL4Char"/>
        </w:rPr>
        <w:t xml:space="preserve"> corrugated</w:t>
      </w:r>
      <w:r w:rsidR="003B5471">
        <w:rPr>
          <w:rStyle w:val="SMEL4Char"/>
        </w:rPr>
        <w:t>, non-bagged</w:t>
      </w:r>
      <w:r>
        <w:rPr>
          <w:rStyle w:val="SMEL4Char"/>
        </w:rPr>
        <w:t xml:space="preserve"> carboard that is separated from other waste</w:t>
      </w:r>
      <w:r w:rsidR="00313772">
        <w:rPr>
          <w:rStyle w:val="SMEL4Char"/>
        </w:rPr>
        <w:t>.</w:t>
      </w:r>
    </w:p>
    <w:p w14:paraId="779F9B78" w14:textId="77777777" w:rsidR="00316A9B" w:rsidRDefault="00316A9B" w:rsidP="00316A9B">
      <w:pPr>
        <w:pStyle w:val="SMEL2"/>
      </w:pPr>
      <w:r>
        <w:t>References</w:t>
      </w:r>
    </w:p>
    <w:p w14:paraId="411C4D7E" w14:textId="77777777" w:rsidR="00316A9B" w:rsidRDefault="008F6E6D" w:rsidP="008F6E6D">
      <w:r w:rsidRPr="008F6E6D">
        <w:t xml:space="preserve">The expression “this Agreement” </w:t>
      </w:r>
      <w:r w:rsidR="00181B6A">
        <w:t>is</w:t>
      </w:r>
      <w:r w:rsidRPr="008F6E6D">
        <w:t xml:space="preserve"> inclusive of all recitals, Schedules and all </w:t>
      </w:r>
      <w:r w:rsidR="00181B6A">
        <w:t xml:space="preserve">amendments hereto made in accordance with the terms hereof. </w:t>
      </w:r>
    </w:p>
    <w:p w14:paraId="75D5C133" w14:textId="77777777" w:rsidR="008F6E6D" w:rsidRPr="008F6E6D" w:rsidRDefault="008F6E6D" w:rsidP="008F6E6D">
      <w:pPr>
        <w:pStyle w:val="SMEL2"/>
      </w:pPr>
      <w:r>
        <w:t>Schedules</w:t>
      </w:r>
    </w:p>
    <w:p w14:paraId="2461A6FB" w14:textId="77777777" w:rsidR="008F6E6D" w:rsidRDefault="008F6E6D" w:rsidP="008F6E6D">
      <w:r>
        <w:t>The following Schedules are attached to and form part of this Agreement:</w:t>
      </w:r>
    </w:p>
    <w:p w14:paraId="514FC2ED" w14:textId="77777777" w:rsidR="001E383E" w:rsidRDefault="008F6E6D" w:rsidP="008F6E6D">
      <w:pPr>
        <w:ind w:firstLine="720"/>
      </w:pPr>
      <w:r>
        <w:t xml:space="preserve">Schedule </w:t>
      </w:r>
      <w:r w:rsidR="004F421A">
        <w:t>“</w:t>
      </w:r>
      <w:r>
        <w:t>A</w:t>
      </w:r>
      <w:r w:rsidR="004F421A">
        <w:t>”</w:t>
      </w:r>
      <w:r>
        <w:t xml:space="preserve"> – </w:t>
      </w:r>
      <w:r w:rsidR="004F421A">
        <w:t>Description of Services</w:t>
      </w:r>
    </w:p>
    <w:p w14:paraId="7BF5CC78" w14:textId="77777777" w:rsidR="004F421A" w:rsidRDefault="004F421A" w:rsidP="008F6E6D">
      <w:pPr>
        <w:ind w:firstLine="720"/>
      </w:pPr>
      <w:r>
        <w:t xml:space="preserve">Schedule “B” – </w:t>
      </w:r>
      <w:r w:rsidR="00A22746">
        <w:t>Historical Waste Collection Weights</w:t>
      </w:r>
    </w:p>
    <w:p w14:paraId="1FB217A6" w14:textId="73007775" w:rsidR="004F421A" w:rsidRDefault="004F421A" w:rsidP="008F6E6D">
      <w:pPr>
        <w:ind w:firstLine="720"/>
      </w:pPr>
      <w:r>
        <w:t xml:space="preserve">Schedule “C” – Map of </w:t>
      </w:r>
      <w:r w:rsidR="00A22746">
        <w:t>Collection Area</w:t>
      </w:r>
    </w:p>
    <w:p w14:paraId="73F3C6B3" w14:textId="1BC833AE" w:rsidR="00DD2B14" w:rsidRDefault="00DD2B14" w:rsidP="008F6E6D">
      <w:pPr>
        <w:ind w:firstLine="720"/>
      </w:pPr>
      <w:r>
        <w:t>Schedule “D” – List of Equipment</w:t>
      </w:r>
    </w:p>
    <w:p w14:paraId="0E41FF1E" w14:textId="77777777" w:rsidR="001359B6" w:rsidRDefault="00381B5E" w:rsidP="00B9204B">
      <w:pPr>
        <w:pStyle w:val="SMEL1"/>
      </w:pPr>
      <w:r>
        <w:t>Term and Termination</w:t>
      </w:r>
    </w:p>
    <w:p w14:paraId="14E4E423" w14:textId="23259826" w:rsidR="00381B5E" w:rsidRDefault="00381B5E" w:rsidP="00C36A0D">
      <w:pPr>
        <w:pStyle w:val="SMEL2"/>
      </w:pPr>
      <w:bookmarkStart w:id="3" w:name="_Ref53066031"/>
      <w:r>
        <w:t xml:space="preserve">The term of this Agreement shall commence on </w:t>
      </w:r>
      <w:r w:rsidR="00A22746" w:rsidRPr="006A4B0F">
        <w:t>July 22, 2023</w:t>
      </w:r>
      <w:r>
        <w:t xml:space="preserve">, and shall expire on </w:t>
      </w:r>
      <w:r w:rsidR="00A22746" w:rsidRPr="006A4B0F">
        <w:t>July 25, 2025</w:t>
      </w:r>
      <w:r w:rsidR="00AA20E5">
        <w:t xml:space="preserve"> (the “</w:t>
      </w:r>
      <w:r w:rsidR="00AA20E5" w:rsidRPr="00AA20E5">
        <w:rPr>
          <w:rStyle w:val="SMCharacterBold"/>
        </w:rPr>
        <w:t>Term</w:t>
      </w:r>
      <w:r w:rsidR="00AA20E5">
        <w:t>”)</w:t>
      </w:r>
      <w:r>
        <w:t xml:space="preserve">, unless </w:t>
      </w:r>
      <w:r w:rsidR="00AA20E5">
        <w:t xml:space="preserve">extended in accordance with Section </w:t>
      </w:r>
      <w:r w:rsidR="00AA20E5">
        <w:fldChar w:fldCharType="begin"/>
      </w:r>
      <w:r w:rsidR="00AA20E5">
        <w:instrText xml:space="preserve"> REF _Ref53065980 \r \h </w:instrText>
      </w:r>
      <w:r w:rsidR="00AA20E5">
        <w:fldChar w:fldCharType="separate"/>
      </w:r>
      <w:r w:rsidR="00E028BC">
        <w:t>3.2</w:t>
      </w:r>
      <w:r w:rsidR="00AA20E5">
        <w:fldChar w:fldCharType="end"/>
      </w:r>
      <w:r w:rsidR="00AA20E5">
        <w:t xml:space="preserve">, or terminated earlier in accordance with Section </w:t>
      </w:r>
      <w:r w:rsidR="00AA20E5">
        <w:fldChar w:fldCharType="begin"/>
      </w:r>
      <w:r w:rsidR="00AA20E5">
        <w:instrText xml:space="preserve"> REF _Ref53065998 \r \h </w:instrText>
      </w:r>
      <w:r w:rsidR="00AA20E5">
        <w:fldChar w:fldCharType="separate"/>
      </w:r>
      <w:r w:rsidR="00E028BC">
        <w:t>3.3</w:t>
      </w:r>
      <w:r w:rsidR="00AA20E5">
        <w:fldChar w:fldCharType="end"/>
      </w:r>
      <w:r w:rsidR="00AA20E5">
        <w:t>.</w:t>
      </w:r>
      <w:bookmarkEnd w:id="3"/>
      <w:r w:rsidR="00313772">
        <w:t xml:space="preserve"> </w:t>
      </w:r>
    </w:p>
    <w:p w14:paraId="2C10DC12" w14:textId="08E1A654" w:rsidR="00AA20E5" w:rsidRDefault="00AA20E5" w:rsidP="00C36A0D">
      <w:pPr>
        <w:pStyle w:val="SMEL2"/>
      </w:pPr>
      <w:bookmarkStart w:id="4" w:name="_Ref53065980"/>
      <w:r>
        <w:t xml:space="preserve">The Town may in its sole discretion extend the Term of this Agreement for up to </w:t>
      </w:r>
      <w:r w:rsidR="005C40DB" w:rsidRPr="005C40DB">
        <w:t>up to one (1) additional year period</w:t>
      </w:r>
      <w:r w:rsidR="005C40DB">
        <w:t xml:space="preserve"> following the expiration of the Term</w:t>
      </w:r>
      <w:r w:rsidR="003B5471">
        <w:t xml:space="preserve">, under the same terms, </w:t>
      </w:r>
      <w:proofErr w:type="gramStart"/>
      <w:r w:rsidR="003B5471">
        <w:t>conditions</w:t>
      </w:r>
      <w:proofErr w:type="gramEnd"/>
      <w:r w:rsidR="003B5471">
        <w:t xml:space="preserve"> and price, on a pro rata basis, as the original contract</w:t>
      </w:r>
      <w:r>
        <w:t xml:space="preserve">. </w:t>
      </w:r>
      <w:proofErr w:type="gramStart"/>
      <w:r>
        <w:t>In the event that</w:t>
      </w:r>
      <w:proofErr w:type="gramEnd"/>
      <w:r>
        <w:t xml:space="preserve"> the </w:t>
      </w:r>
      <w:r>
        <w:lastRenderedPageBreak/>
        <w:t xml:space="preserve">Town elects to extend the Term, it shall provide the Contractor with a notice of extension on or before </w:t>
      </w:r>
      <w:r w:rsidR="005C40DB" w:rsidRPr="006A4B0F">
        <w:t>May 25, 2025</w:t>
      </w:r>
      <w:r w:rsidR="005C40DB">
        <w:t>.</w:t>
      </w:r>
      <w:r w:rsidR="00C106CD">
        <w:t xml:space="preserve"> </w:t>
      </w:r>
    </w:p>
    <w:p w14:paraId="1DD771B6" w14:textId="77777777" w:rsidR="00AA20E5" w:rsidRDefault="00CB4039" w:rsidP="00C36A0D">
      <w:pPr>
        <w:pStyle w:val="SMEL2"/>
      </w:pPr>
      <w:bookmarkStart w:id="5" w:name="_Ref53066707"/>
      <w:bookmarkStart w:id="6" w:name="_Ref53065998"/>
      <w:bookmarkEnd w:id="4"/>
      <w:r>
        <w:t>This Agreement may be terminated as follows:</w:t>
      </w:r>
      <w:bookmarkEnd w:id="5"/>
    </w:p>
    <w:p w14:paraId="6D321E6B" w14:textId="77777777" w:rsidR="00CB4039" w:rsidRDefault="00CB4039" w:rsidP="00CB4039">
      <w:pPr>
        <w:pStyle w:val="SMEL3"/>
      </w:pPr>
      <w:r>
        <w:t xml:space="preserve">By the Town for any reason by giving the Contractor thirty (30) calendar days prior written </w:t>
      </w:r>
      <w:proofErr w:type="gramStart"/>
      <w:r>
        <w:t>notice;</w:t>
      </w:r>
      <w:proofErr w:type="gramEnd"/>
      <w:r>
        <w:t xml:space="preserve"> </w:t>
      </w:r>
    </w:p>
    <w:p w14:paraId="36C5DDC4" w14:textId="77777777" w:rsidR="00CB4039" w:rsidRDefault="00CB4039" w:rsidP="00CB4039">
      <w:pPr>
        <w:pStyle w:val="SMEL3"/>
      </w:pPr>
      <w:r>
        <w:t>By the Town in the event of a</w:t>
      </w:r>
      <w:r w:rsidR="00CC42AC">
        <w:t>ny</w:t>
      </w:r>
      <w:r>
        <w:t xml:space="preserve"> Default of this Agreement by the Contractor</w:t>
      </w:r>
      <w:r w:rsidR="00427911">
        <w:t xml:space="preserve">, provided that the Town provides the Contractor </w:t>
      </w:r>
      <w:r w:rsidR="00CC42AC">
        <w:t>with a Default Notice, and the Contractor fails to cure the</w:t>
      </w:r>
      <w:r w:rsidR="00427911">
        <w:t xml:space="preserve"> Default within </w:t>
      </w:r>
      <w:r w:rsidR="00CC42AC">
        <w:t>the time provided in the Default Notice</w:t>
      </w:r>
      <w:r>
        <w:t xml:space="preserve">; </w:t>
      </w:r>
      <w:r w:rsidR="00427911">
        <w:t>and</w:t>
      </w:r>
    </w:p>
    <w:p w14:paraId="5FD97B72" w14:textId="77777777" w:rsidR="00CB4039" w:rsidRDefault="00CB4039" w:rsidP="00CB4039">
      <w:pPr>
        <w:pStyle w:val="SMEL3"/>
      </w:pPr>
      <w:r>
        <w:t>By the Contractor in the event of a default of this Agreement by the Town</w:t>
      </w:r>
      <w:r w:rsidR="00427911">
        <w:t>, provided that the Contractor provides the Town written notice describing with reasonably specificity the nature of the default, and requests that it be cured within seven (7) calendar days, and the Town fails to cure such default within such time.</w:t>
      </w:r>
    </w:p>
    <w:p w14:paraId="3561BD0D" w14:textId="7A084A06" w:rsidR="00CB4039" w:rsidRPr="00CB4039" w:rsidRDefault="00427911" w:rsidP="00427911">
      <w:pPr>
        <w:pStyle w:val="SMEL2"/>
      </w:pPr>
      <w:r>
        <w:t xml:space="preserve">In the event of termination in accordance with Section </w:t>
      </w:r>
      <w:r>
        <w:fldChar w:fldCharType="begin"/>
      </w:r>
      <w:r>
        <w:instrText xml:space="preserve"> REF _Ref53066707 \r \h </w:instrText>
      </w:r>
      <w:r>
        <w:fldChar w:fldCharType="separate"/>
      </w:r>
      <w:r w:rsidR="00E028BC">
        <w:t>3.3</w:t>
      </w:r>
      <w:r>
        <w:fldChar w:fldCharType="end"/>
      </w:r>
      <w:r>
        <w:t>, the Town shall not be liable for any fees, charges, costs, expenses</w:t>
      </w:r>
      <w:r w:rsidR="003B5471">
        <w:t xml:space="preserve"> (including but not limited to legal expenses</w:t>
      </w:r>
      <w:r w:rsidR="005759ED">
        <w:t xml:space="preserve"> on a solicitor and own client basis</w:t>
      </w:r>
      <w:r w:rsidR="003B5471">
        <w:t>)</w:t>
      </w:r>
      <w:r>
        <w:t xml:space="preserve">, penalties or cancellation fees of any kind other than amounts due for Services provided up to the date of termination. </w:t>
      </w:r>
    </w:p>
    <w:bookmarkEnd w:id="6"/>
    <w:p w14:paraId="019E6023" w14:textId="77777777" w:rsidR="00A3016A" w:rsidRDefault="00A3016A" w:rsidP="00A3016A">
      <w:pPr>
        <w:pStyle w:val="SMEL1"/>
      </w:pPr>
      <w:r>
        <w:t>The Services and Contractor Obligations</w:t>
      </w:r>
    </w:p>
    <w:p w14:paraId="33DACBF9" w14:textId="216D5F38" w:rsidR="00A3016A" w:rsidRDefault="00A3016A" w:rsidP="00A3016A">
      <w:pPr>
        <w:pStyle w:val="SMEL2"/>
      </w:pPr>
      <w:bookmarkStart w:id="7" w:name="_Ref53067556"/>
      <w:r>
        <w:t>The Contractor shall provide the services described in Schedule “A” to this Agreement (the “</w:t>
      </w:r>
      <w:r w:rsidRPr="004F421A">
        <w:rPr>
          <w:rStyle w:val="SMCharacterBold"/>
        </w:rPr>
        <w:t>Services</w:t>
      </w:r>
      <w:r>
        <w:t xml:space="preserve">”) during the Term and any extensions thereto. The Services shall be provided in respect of all </w:t>
      </w:r>
      <w:r w:rsidR="00CE3ED2">
        <w:t xml:space="preserve">residential and </w:t>
      </w:r>
      <w:r w:rsidR="00182078">
        <w:t>C</w:t>
      </w:r>
      <w:r w:rsidR="00CE3ED2">
        <w:t xml:space="preserve">ommercial properties </w:t>
      </w:r>
      <w:r w:rsidR="00313772">
        <w:rPr>
          <w:rStyle w:val="SMEL4Char"/>
        </w:rPr>
        <w:t>[</w:t>
      </w:r>
      <w:r w:rsidR="00313772" w:rsidRPr="00313772">
        <w:rPr>
          <w:rStyle w:val="SMEL4Char"/>
          <w:b/>
        </w:rPr>
        <w:t>NTD: Town to confirm.</w:t>
      </w:r>
      <w:r w:rsidR="00313772">
        <w:rPr>
          <w:rStyle w:val="SMEL4Char"/>
        </w:rPr>
        <w:t xml:space="preserve">] </w:t>
      </w:r>
      <w:r w:rsidR="00CE3ED2">
        <w:t>contained in the area depicted in the map attached as Schedule “C” to this Agreement</w:t>
      </w:r>
      <w:r>
        <w:t xml:space="preserve"> (the “</w:t>
      </w:r>
      <w:r w:rsidR="004B2515">
        <w:rPr>
          <w:rStyle w:val="SMCharacterBold"/>
        </w:rPr>
        <w:t>Collection Locations</w:t>
      </w:r>
      <w:r>
        <w:t>”).</w:t>
      </w:r>
      <w:bookmarkEnd w:id="7"/>
      <w:r>
        <w:t xml:space="preserve">  </w:t>
      </w:r>
    </w:p>
    <w:p w14:paraId="6BCFDE35" w14:textId="3E4453E2" w:rsidR="00A3016A" w:rsidRDefault="00A3016A" w:rsidP="00A3016A">
      <w:pPr>
        <w:pStyle w:val="SMEL2"/>
      </w:pPr>
      <w:r>
        <w:t>The Contractor</w:t>
      </w:r>
      <w:r w:rsidRPr="00DC6715">
        <w:t xml:space="preserve"> shall comply with and satisfy or cause to be complied with and satisfied the requirements of all Laws in respect of the </w:t>
      </w:r>
      <w:r w:rsidR="00D70542">
        <w:t>performance of the Services</w:t>
      </w:r>
      <w:r w:rsidR="00082920">
        <w:t xml:space="preserve"> including </w:t>
      </w:r>
      <w:r w:rsidR="00082920" w:rsidRPr="00082920">
        <w:t xml:space="preserve">all </w:t>
      </w:r>
      <w:r w:rsidR="00082920">
        <w:t xml:space="preserve">rules, regulations, and policies of </w:t>
      </w:r>
      <w:r w:rsidR="00082920" w:rsidRPr="00082920">
        <w:t xml:space="preserve">the Robin Hood Bay Regional Waste Management Facility and all </w:t>
      </w:r>
      <w:r w:rsidR="00082920">
        <w:t>other w</w:t>
      </w:r>
      <w:r w:rsidR="00082920" w:rsidRPr="00082920">
        <w:t xml:space="preserve">aste </w:t>
      </w:r>
      <w:r w:rsidR="00082920">
        <w:t>r</w:t>
      </w:r>
      <w:r w:rsidR="00082920" w:rsidRPr="00082920">
        <w:t xml:space="preserve">ecovery </w:t>
      </w:r>
      <w:r w:rsidR="00082920">
        <w:t>f</w:t>
      </w:r>
      <w:r w:rsidR="00082920" w:rsidRPr="00082920">
        <w:t>acilities.</w:t>
      </w:r>
    </w:p>
    <w:p w14:paraId="5E52DC8B" w14:textId="5F9AC9E1" w:rsidR="00082920" w:rsidRPr="00082920" w:rsidRDefault="00082920" w:rsidP="00082920">
      <w:pPr>
        <w:pStyle w:val="SMEL2"/>
      </w:pPr>
      <w:r w:rsidRPr="00082920">
        <w:t xml:space="preserve">Any fines, charges and/or fees charged to the </w:t>
      </w:r>
      <w:r>
        <w:t>Contractor</w:t>
      </w:r>
      <w:r w:rsidRPr="00082920">
        <w:t xml:space="preserve"> are the sole responsibility of the </w:t>
      </w:r>
      <w:r>
        <w:t>Contractor</w:t>
      </w:r>
      <w:r w:rsidRPr="00082920">
        <w:t>. This includes, but are not limited to, landfill rate charges for source separated loads that are rejected at the processing facility and land filled at the per tonne rate.</w:t>
      </w:r>
    </w:p>
    <w:p w14:paraId="208C78ED" w14:textId="07072056" w:rsidR="00A3016A" w:rsidRPr="00B657A5" w:rsidRDefault="00A3016A" w:rsidP="00A3016A">
      <w:pPr>
        <w:pStyle w:val="SMEL2"/>
      </w:pPr>
      <w:r w:rsidRPr="00B657A5">
        <w:t xml:space="preserve">The Town </w:t>
      </w:r>
      <w:r>
        <w:t xml:space="preserve">shall have the </w:t>
      </w:r>
      <w:r w:rsidRPr="00B657A5">
        <w:t>authority to stop the progress of the Services in the event of an emergency affecting or threatening the safety of life</w:t>
      </w:r>
      <w:r w:rsidR="003B5471">
        <w:t xml:space="preserve">, </w:t>
      </w:r>
      <w:proofErr w:type="gramStart"/>
      <w:r w:rsidR="003B5471">
        <w:t>property</w:t>
      </w:r>
      <w:proofErr w:type="gramEnd"/>
      <w:r w:rsidRPr="00B657A5">
        <w:t xml:space="preserve"> or the environment. </w:t>
      </w:r>
    </w:p>
    <w:p w14:paraId="4807D9EA" w14:textId="77777777" w:rsidR="00D867B8" w:rsidRDefault="00A94DC1" w:rsidP="00D867B8">
      <w:pPr>
        <w:pStyle w:val="SMEL1"/>
      </w:pPr>
      <w:r>
        <w:t>Invoicing</w:t>
      </w:r>
      <w:r w:rsidR="004F421A">
        <w:t xml:space="preserve"> and Payment</w:t>
      </w:r>
    </w:p>
    <w:p w14:paraId="703FBA39" w14:textId="7AE54FCD" w:rsidR="004F421A" w:rsidRDefault="00FC52C6" w:rsidP="004F421A">
      <w:pPr>
        <w:pStyle w:val="SMEL2"/>
      </w:pPr>
      <w:r>
        <w:t>During the Term of this Agreement</w:t>
      </w:r>
      <w:r w:rsidR="00BB17FD">
        <w:t xml:space="preserve"> and any extensions thereto</w:t>
      </w:r>
      <w:r>
        <w:t>, t</w:t>
      </w:r>
      <w:r w:rsidR="004F421A">
        <w:t xml:space="preserve">he Contractor shall provide the Town </w:t>
      </w:r>
      <w:r w:rsidR="003B5471">
        <w:t xml:space="preserve">with an invoice </w:t>
      </w:r>
      <w:r w:rsidR="004F421A">
        <w:t>on or before the 4</w:t>
      </w:r>
      <w:r w:rsidR="004F421A" w:rsidRPr="004F421A">
        <w:rPr>
          <w:vertAlign w:val="superscript"/>
        </w:rPr>
        <w:t>th</w:t>
      </w:r>
      <w:r w:rsidR="004F421A">
        <w:t xml:space="preserve"> </w:t>
      </w:r>
      <w:r>
        <w:t xml:space="preserve">day of each month in respect of the Services provided in the preceding month. To be payable by the Town, invoices shall be accompanied by:  </w:t>
      </w:r>
    </w:p>
    <w:p w14:paraId="57D82334" w14:textId="77777777" w:rsidR="004B2515" w:rsidRPr="004B2515" w:rsidRDefault="004B2515" w:rsidP="004B2515">
      <w:pPr>
        <w:pStyle w:val="SMEL3"/>
      </w:pPr>
      <w:r>
        <w:t xml:space="preserve">A log outlining the </w:t>
      </w:r>
      <w:r>
        <w:rPr>
          <w:color w:val="000000"/>
        </w:rPr>
        <w:t xml:space="preserve">tonnage for the Town recorded on a daily basis using a truck with an onboard weigh scale, such as the Vulcan System or approved </w:t>
      </w:r>
      <w:proofErr w:type="gramStart"/>
      <w:r>
        <w:rPr>
          <w:color w:val="000000"/>
        </w:rPr>
        <w:t>equivalent;</w:t>
      </w:r>
      <w:proofErr w:type="gramEnd"/>
    </w:p>
    <w:p w14:paraId="338E0863" w14:textId="3EFFF02E" w:rsidR="003B5471" w:rsidRPr="006A4B0F" w:rsidRDefault="003B5471" w:rsidP="004B2515">
      <w:pPr>
        <w:pStyle w:val="SMEL3"/>
      </w:pPr>
      <w:r>
        <w:lastRenderedPageBreak/>
        <w:t xml:space="preserve">A copy of all waybills for the period invoiced </w:t>
      </w:r>
      <w:proofErr w:type="gramStart"/>
      <w:r>
        <w:t>for;</w:t>
      </w:r>
      <w:proofErr w:type="gramEnd"/>
    </w:p>
    <w:p w14:paraId="19CB5D88" w14:textId="4A3377F7" w:rsidR="00FC52C6" w:rsidRPr="004B2515" w:rsidRDefault="004B2515" w:rsidP="004B2515">
      <w:pPr>
        <w:pStyle w:val="SMEL3"/>
      </w:pPr>
      <w:r>
        <w:rPr>
          <w:color w:val="000000"/>
        </w:rPr>
        <w:t xml:space="preserve">Dates of weather interruptions including how long collection was </w:t>
      </w:r>
      <w:proofErr w:type="gramStart"/>
      <w:r>
        <w:rPr>
          <w:color w:val="000000"/>
        </w:rPr>
        <w:t>delayed;</w:t>
      </w:r>
      <w:proofErr w:type="gramEnd"/>
    </w:p>
    <w:p w14:paraId="29CFE381" w14:textId="7C2EDC1C" w:rsidR="004B2515" w:rsidRPr="004B2515" w:rsidRDefault="004B2515" w:rsidP="004B2515">
      <w:pPr>
        <w:pStyle w:val="SMEL3"/>
      </w:pPr>
      <w:r>
        <w:rPr>
          <w:color w:val="000000"/>
        </w:rPr>
        <w:t>Any comments regarding the route or compliance issues which may require that  the Town initiate communication with property owners or businesses;</w:t>
      </w:r>
      <w:r w:rsidR="00313772">
        <w:rPr>
          <w:color w:val="000000"/>
        </w:rPr>
        <w:t xml:space="preserve"> and</w:t>
      </w:r>
    </w:p>
    <w:p w14:paraId="39978906" w14:textId="2A084170" w:rsidR="00313772" w:rsidRPr="00313772" w:rsidRDefault="004B2515" w:rsidP="004B2515">
      <w:pPr>
        <w:pStyle w:val="SMEL3"/>
      </w:pPr>
      <w:r>
        <w:rPr>
          <w:color w:val="000000"/>
        </w:rPr>
        <w:t>Any incidents or events</w:t>
      </w:r>
      <w:r w:rsidR="00D1138D">
        <w:rPr>
          <w:color w:val="000000"/>
        </w:rPr>
        <w:t>,</w:t>
      </w:r>
      <w:r>
        <w:rPr>
          <w:color w:val="000000"/>
        </w:rPr>
        <w:t xml:space="preserve"> </w:t>
      </w:r>
      <w:r w:rsidR="00D1138D">
        <w:rPr>
          <w:color w:val="000000"/>
        </w:rPr>
        <w:t xml:space="preserve">as set out in Section </w:t>
      </w:r>
      <w:r w:rsidR="00D1138D">
        <w:rPr>
          <w:color w:val="000000"/>
        </w:rPr>
        <w:fldChar w:fldCharType="begin"/>
      </w:r>
      <w:r w:rsidR="00D1138D">
        <w:rPr>
          <w:color w:val="000000"/>
        </w:rPr>
        <w:instrText xml:space="preserve"> REF _Ref136265989 \r \h </w:instrText>
      </w:r>
      <w:r w:rsidR="00D1138D">
        <w:rPr>
          <w:color w:val="000000"/>
        </w:rPr>
      </w:r>
      <w:r w:rsidR="00D1138D">
        <w:rPr>
          <w:color w:val="000000"/>
        </w:rPr>
        <w:fldChar w:fldCharType="separate"/>
      </w:r>
      <w:r w:rsidR="00E028BC">
        <w:rPr>
          <w:color w:val="000000"/>
        </w:rPr>
        <w:t>2.2</w:t>
      </w:r>
      <w:r w:rsidR="00D1138D">
        <w:rPr>
          <w:color w:val="000000"/>
        </w:rPr>
        <w:fldChar w:fldCharType="end"/>
      </w:r>
      <w:r w:rsidR="00D1138D">
        <w:rPr>
          <w:color w:val="000000"/>
        </w:rPr>
        <w:t xml:space="preserve"> of Schedule “A”, </w:t>
      </w:r>
      <w:r>
        <w:rPr>
          <w:color w:val="000000"/>
        </w:rPr>
        <w:t>that occurred on a given date</w:t>
      </w:r>
      <w:r w:rsidR="00313772">
        <w:rPr>
          <w:color w:val="000000"/>
        </w:rPr>
        <w:t xml:space="preserve">. </w:t>
      </w:r>
    </w:p>
    <w:p w14:paraId="27578F13" w14:textId="3746FE53" w:rsidR="004B2515" w:rsidRDefault="00313772" w:rsidP="00313772">
      <w:pPr>
        <w:pStyle w:val="SMEL3"/>
        <w:numPr>
          <w:ilvl w:val="0"/>
          <w:numId w:val="0"/>
        </w:numPr>
        <w:ind w:left="1440"/>
      </w:pPr>
      <w:r>
        <w:rPr>
          <w:rStyle w:val="SMEL4Char"/>
        </w:rPr>
        <w:t>[</w:t>
      </w:r>
      <w:r w:rsidRPr="00313772">
        <w:rPr>
          <w:rStyle w:val="SMEL4Char"/>
          <w:b/>
        </w:rPr>
        <w:t>NTD: Town to confirm.</w:t>
      </w:r>
      <w:r>
        <w:rPr>
          <w:rStyle w:val="SMEL4Char"/>
        </w:rPr>
        <w:t>]</w:t>
      </w:r>
    </w:p>
    <w:p w14:paraId="6518A31E" w14:textId="3A51331B" w:rsidR="00FC52C6" w:rsidRDefault="00FC52C6" w:rsidP="00FC52C6">
      <w:pPr>
        <w:pStyle w:val="SMEL2"/>
      </w:pPr>
      <w:bookmarkStart w:id="8" w:name="_Ref136008554"/>
      <w:r>
        <w:t xml:space="preserve">Amounts charged on all invoices submitted by the Contractor shall be </w:t>
      </w:r>
      <w:r w:rsidR="004B2515">
        <w:t xml:space="preserve">in the amount of the annual lump sum price submitted by the Contractor in its bid in response to the </w:t>
      </w:r>
      <w:r w:rsidR="00313772">
        <w:t>Call for Bids</w:t>
      </w:r>
      <w:r w:rsidR="004B2515">
        <w:t xml:space="preserve"> (the “</w:t>
      </w:r>
      <w:r w:rsidR="004B2515" w:rsidRPr="004B2515">
        <w:rPr>
          <w:b/>
        </w:rPr>
        <w:t>Contract Price</w:t>
      </w:r>
      <w:r w:rsidR="004B2515">
        <w:t xml:space="preserve">”) prorated </w:t>
      </w:r>
      <w:proofErr w:type="gramStart"/>
      <w:r w:rsidR="004B2515">
        <w:t>on a monthly basis</w:t>
      </w:r>
      <w:proofErr w:type="gramEnd"/>
      <w:r w:rsidR="004B2515">
        <w:t>.</w:t>
      </w:r>
      <w:r>
        <w:t xml:space="preserve"> </w:t>
      </w:r>
      <w:r w:rsidR="004B2515">
        <w:t>Such price</w:t>
      </w:r>
      <w:r w:rsidR="00E33051">
        <w:t xml:space="preserve"> shall be all-inclusive, and shall include, without limitation, all labour and material costs, travel and carriage costs, insurance costs, costs of delivery, costs of installation and set-up, pre-delivery charges, operator costs, maintenance and fuel costs, and all other overhead including</w:t>
      </w:r>
      <w:r w:rsidR="00DD2B14">
        <w:t xml:space="preserve"> tipping fees and</w:t>
      </w:r>
      <w:r w:rsidR="00E33051">
        <w:t xml:space="preserve"> any</w:t>
      </w:r>
      <w:r w:rsidR="00DD2B14">
        <w:t xml:space="preserve"> other</w:t>
      </w:r>
      <w:r w:rsidR="00E33051">
        <w:t xml:space="preserve"> fees and charges required by Law.</w:t>
      </w:r>
      <w:r w:rsidR="00DB0E54">
        <w:t xml:space="preserve"> </w:t>
      </w:r>
      <w:r w:rsidR="004B2515">
        <w:t>The Contract Price</w:t>
      </w:r>
      <w:r w:rsidR="00DB0E54">
        <w:t xml:space="preserve"> shall be in Canadian funds, exclusive of HST, and invoices shall include a separate itemization of HST.</w:t>
      </w:r>
      <w:bookmarkEnd w:id="8"/>
      <w:r w:rsidR="00DB0E54">
        <w:t xml:space="preserve"> </w:t>
      </w:r>
    </w:p>
    <w:p w14:paraId="7D36A038" w14:textId="4CB7F241" w:rsidR="00E33051" w:rsidRDefault="00E33051" w:rsidP="00E33051">
      <w:pPr>
        <w:pStyle w:val="SMEL2"/>
      </w:pPr>
      <w:r>
        <w:t xml:space="preserve">All invoices submitted by the Contractor shall provide for a ten percent (10%) holdback, which holdback shall be paid by the Town only after damages incurred during the Term of this Agreement </w:t>
      </w:r>
      <w:r w:rsidR="00BB17FD">
        <w:t xml:space="preserve">and any extensions thereto </w:t>
      </w:r>
      <w:r>
        <w:t xml:space="preserve">have been repaired, and a waiver has been provided in accordance with the terms of this Agreement. </w:t>
      </w:r>
    </w:p>
    <w:p w14:paraId="33AD7AE2" w14:textId="77777777" w:rsidR="00E33051" w:rsidRDefault="00E33051" w:rsidP="00E33051">
      <w:pPr>
        <w:pStyle w:val="SMEL2"/>
      </w:pPr>
      <w:r>
        <w:t xml:space="preserve">All invoices submitted by the Contractor shall be forwarded to: </w:t>
      </w:r>
    </w:p>
    <w:p w14:paraId="214FF15E" w14:textId="77777777" w:rsidR="00E33051" w:rsidRDefault="00E33051" w:rsidP="00E33051">
      <w:pPr>
        <w:pStyle w:val="SMEL3"/>
        <w:numPr>
          <w:ilvl w:val="0"/>
          <w:numId w:val="0"/>
        </w:numPr>
        <w:spacing w:after="0"/>
        <w:ind w:left="1440" w:hanging="720"/>
      </w:pPr>
      <w:bookmarkStart w:id="9" w:name="_Hlk136011269"/>
      <w:r>
        <w:t xml:space="preserve">Town of </w:t>
      </w:r>
      <w:r w:rsidR="00D7579F">
        <w:t>Placentia</w:t>
      </w:r>
    </w:p>
    <w:p w14:paraId="12EB5EA5" w14:textId="77777777" w:rsidR="00E33051" w:rsidRDefault="006A6681" w:rsidP="00E33051">
      <w:pPr>
        <w:pStyle w:val="SMEL3"/>
        <w:numPr>
          <w:ilvl w:val="0"/>
          <w:numId w:val="0"/>
        </w:numPr>
        <w:spacing w:after="0"/>
        <w:ind w:left="1440" w:hanging="720"/>
      </w:pPr>
      <w:r>
        <w:t>17 Patterson Drive</w:t>
      </w:r>
    </w:p>
    <w:p w14:paraId="6A9A9BF5" w14:textId="77777777" w:rsidR="00E33051" w:rsidRDefault="00D7579F" w:rsidP="00E33051">
      <w:pPr>
        <w:pStyle w:val="SMEL3"/>
        <w:numPr>
          <w:ilvl w:val="0"/>
          <w:numId w:val="0"/>
        </w:numPr>
        <w:spacing w:after="0"/>
        <w:ind w:left="1440" w:hanging="720"/>
      </w:pPr>
      <w:r>
        <w:t>Placentia</w:t>
      </w:r>
      <w:r w:rsidR="00E33051">
        <w:t xml:space="preserve">, NL   </w:t>
      </w:r>
      <w:r w:rsidR="006A6681">
        <w:t>A0B 2Y0</w:t>
      </w:r>
    </w:p>
    <w:bookmarkEnd w:id="9"/>
    <w:p w14:paraId="485DF2CD" w14:textId="77777777" w:rsidR="00E33051" w:rsidRPr="00E33051" w:rsidRDefault="00E33051" w:rsidP="00E33051">
      <w:pPr>
        <w:pStyle w:val="SMEL3"/>
        <w:numPr>
          <w:ilvl w:val="0"/>
          <w:numId w:val="0"/>
        </w:numPr>
        <w:ind w:left="1440" w:hanging="720"/>
      </w:pPr>
      <w:r>
        <w:t xml:space="preserve">with copy to: </w:t>
      </w:r>
      <w:r w:rsidR="006A6681">
        <w:rPr>
          <w:color w:val="0000FF"/>
          <w:u w:val="single"/>
        </w:rPr>
        <w:t>townofplacentia@placentia.ca</w:t>
      </w:r>
    </w:p>
    <w:p w14:paraId="5738726C" w14:textId="77777777" w:rsidR="006072AA" w:rsidRPr="00F82782" w:rsidRDefault="00817287" w:rsidP="00735351">
      <w:pPr>
        <w:pStyle w:val="SMEL1"/>
      </w:pPr>
      <w:r>
        <w:t>Equipment, Personnel and Safety</w:t>
      </w:r>
    </w:p>
    <w:p w14:paraId="2B8A6BCF" w14:textId="77777777" w:rsidR="00E55C11" w:rsidRPr="00E55C11" w:rsidRDefault="00817287" w:rsidP="0069725F">
      <w:pPr>
        <w:pStyle w:val="SMEL2"/>
      </w:pPr>
      <w:bookmarkStart w:id="10" w:name="_Ref53071417"/>
      <w:r>
        <w:t>The Contractor shall supply all equipment required for purposes of performing the Services, including the primary equipment and backup equipment de</w:t>
      </w:r>
      <w:r w:rsidR="006C4BEA">
        <w:t>scribed in Schedule “D</w:t>
      </w:r>
      <w:r>
        <w:t>” to this Agreement (the “</w:t>
      </w:r>
      <w:r w:rsidRPr="00817287">
        <w:rPr>
          <w:rStyle w:val="SMCharacterBold"/>
        </w:rPr>
        <w:t>Equipment</w:t>
      </w:r>
      <w:r>
        <w:t xml:space="preserve">”). </w:t>
      </w:r>
      <w:proofErr w:type="gramStart"/>
      <w:r>
        <w:t>In the event that</w:t>
      </w:r>
      <w:proofErr w:type="gramEnd"/>
      <w:r>
        <w:t xml:space="preserve"> any item of the Equipment requires maintenance or repair, the Contractor shall promptly undertake such maintenance or repair, and may only use other equipment during the period in which such maintenance or repair is undertaken with the express written agreement of the Town.</w:t>
      </w:r>
      <w:bookmarkEnd w:id="10"/>
      <w:r>
        <w:t xml:space="preserve"> </w:t>
      </w:r>
      <w:r w:rsidR="00F65D91">
        <w:t xml:space="preserve">The Contractor shall immediately notify the Town in writing </w:t>
      </w:r>
      <w:proofErr w:type="gramStart"/>
      <w:r w:rsidR="00F65D91">
        <w:t>i</w:t>
      </w:r>
      <w:r w:rsidR="00C106CD">
        <w:t>n the event that</w:t>
      </w:r>
      <w:proofErr w:type="gramEnd"/>
      <w:r w:rsidR="00C106CD">
        <w:t xml:space="preserve"> neither the primary equipment nor backup equipment are available for performance of the Services as a result of </w:t>
      </w:r>
      <w:r w:rsidR="00F65D91">
        <w:t xml:space="preserve">necessary </w:t>
      </w:r>
      <w:r w:rsidR="00C106CD">
        <w:t>maintenance or repair</w:t>
      </w:r>
      <w:r w:rsidR="00F65D91">
        <w:t xml:space="preserve">. </w:t>
      </w:r>
    </w:p>
    <w:p w14:paraId="78569E1E" w14:textId="77777777" w:rsidR="00817287" w:rsidRDefault="00817287" w:rsidP="006072AA">
      <w:pPr>
        <w:pStyle w:val="SMEL2"/>
      </w:pPr>
      <w:r>
        <w:t xml:space="preserve">All Equipment shall be maintained in excellent working condition, be fully insured, and comply with all applicable Laws, including without limitation, Laws related to the licensing of such Equipment. </w:t>
      </w:r>
    </w:p>
    <w:p w14:paraId="2DFCCE66" w14:textId="3016551C" w:rsidR="00817287" w:rsidRDefault="00817287" w:rsidP="00817287">
      <w:pPr>
        <w:pStyle w:val="SMEL2"/>
      </w:pPr>
      <w:r>
        <w:t xml:space="preserve">All Equipment shall be equipped with </w:t>
      </w:r>
      <w:r w:rsidR="00DD2B14">
        <w:t>amber LED strobe</w:t>
      </w:r>
      <w:r>
        <w:t xml:space="preserve"> lights</w:t>
      </w:r>
      <w:r w:rsidR="00DD2B14">
        <w:t xml:space="preserve"> mounted and visible from the front and rear of the Equipment</w:t>
      </w:r>
      <w:r>
        <w:t xml:space="preserve">, and back-up alarms which are to be utilized and </w:t>
      </w:r>
      <w:proofErr w:type="gramStart"/>
      <w:r>
        <w:t>visible/audible at all times</w:t>
      </w:r>
      <w:proofErr w:type="gramEnd"/>
      <w:r>
        <w:t xml:space="preserve"> when the Equipment is operational. </w:t>
      </w:r>
    </w:p>
    <w:p w14:paraId="5686EF4D" w14:textId="719B3BEB" w:rsidR="0069725F" w:rsidRDefault="0069725F" w:rsidP="0069725F">
      <w:pPr>
        <w:pStyle w:val="SMEL2"/>
      </w:pPr>
      <w:r>
        <w:lastRenderedPageBreak/>
        <w:t>All Equipment shall be equipped with a fire extinguisher (mounter, minimum 10lbs), and a first aid kit.</w:t>
      </w:r>
    </w:p>
    <w:p w14:paraId="450C3EB7" w14:textId="69CD98D0" w:rsidR="00082920" w:rsidRPr="00082920" w:rsidRDefault="00082920" w:rsidP="00082920">
      <w:pPr>
        <w:pStyle w:val="SMEL2"/>
      </w:pPr>
      <w:proofErr w:type="gramStart"/>
      <w:r>
        <w:t>All Equipment,</w:t>
      </w:r>
      <w:proofErr w:type="gramEnd"/>
      <w:r>
        <w:t xml:space="preserve"> shall be </w:t>
      </w:r>
      <w:r w:rsidRPr="00082920">
        <w:t>equipped with a cell phone at all times during waste collection hours</w:t>
      </w:r>
      <w:r>
        <w:t>.</w:t>
      </w:r>
    </w:p>
    <w:p w14:paraId="1D1D4E22" w14:textId="57FD0A7A" w:rsidR="00DD2B14" w:rsidRDefault="00DD2B14" w:rsidP="00DD2B14">
      <w:pPr>
        <w:pStyle w:val="SMEL2"/>
      </w:pPr>
      <w:r>
        <w:t xml:space="preserve">The Equipment shall be equipped with all </w:t>
      </w:r>
      <w:r w:rsidRPr="00DD2B14">
        <w:t>necessary devices and controls to protect workers from projectiles and pinch point injuries</w:t>
      </w:r>
      <w:r>
        <w:t>.</w:t>
      </w:r>
    </w:p>
    <w:p w14:paraId="2187D53F" w14:textId="6E06D2A9" w:rsidR="00DD2B14" w:rsidRDefault="00DD2B14" w:rsidP="00DD2B14">
      <w:pPr>
        <w:pStyle w:val="SMEL2"/>
      </w:pPr>
      <w:r w:rsidRPr="006A4B0F">
        <w:t>If the Equipment is a one-worker-operated vehicle, the vehicle shall have an infra-red braking device on the rear of the vehicle, or a remote television system.</w:t>
      </w:r>
      <w:r w:rsidR="00313772">
        <w:t xml:space="preserve"> </w:t>
      </w:r>
    </w:p>
    <w:p w14:paraId="21CE5F05" w14:textId="7DBD658F" w:rsidR="00070BD0" w:rsidRPr="00070BD0" w:rsidRDefault="00070BD0" w:rsidP="00070BD0">
      <w:pPr>
        <w:pStyle w:val="SMEL2"/>
      </w:pPr>
      <w:r>
        <w:t xml:space="preserve">The Equipment </w:t>
      </w:r>
      <w:r w:rsidR="00082920">
        <w:t>shal</w:t>
      </w:r>
      <w:r>
        <w:t xml:space="preserve">l be equipped with an onboard spill kit. </w:t>
      </w:r>
      <w:r>
        <w:rPr>
          <w:color w:val="000000"/>
        </w:rPr>
        <w:t>In the event of a hydraulic, fuel, or other oil/fluid spills/leaks from the collection vehicle, the  Contractor shall immediately cease operations and take immediate action to have the  spill/leak area remediated to pre-spill conditions. The Contractor shall be responsible for all clean-up and disposal costs</w:t>
      </w:r>
      <w:r w:rsidR="005759ED">
        <w:rPr>
          <w:color w:val="000000"/>
        </w:rPr>
        <w:t>, and any other costs required</w:t>
      </w:r>
      <w:r>
        <w:rPr>
          <w:color w:val="000000"/>
        </w:rPr>
        <w:t xml:space="preserve"> to mitigate and</w:t>
      </w:r>
      <w:r w:rsidR="005759ED">
        <w:rPr>
          <w:color w:val="000000"/>
        </w:rPr>
        <w:t>/or</w:t>
      </w:r>
      <w:r>
        <w:rPr>
          <w:color w:val="000000"/>
        </w:rPr>
        <w:t xml:space="preserve"> remediate the spill</w:t>
      </w:r>
      <w:r w:rsidR="005759ED">
        <w:rPr>
          <w:color w:val="000000"/>
        </w:rPr>
        <w:t>/leak</w:t>
      </w:r>
      <w:r>
        <w:rPr>
          <w:color w:val="000000"/>
        </w:rPr>
        <w:t>.</w:t>
      </w:r>
      <w:r w:rsidR="003B5471">
        <w:rPr>
          <w:color w:val="000000"/>
        </w:rPr>
        <w:t xml:space="preserve"> </w:t>
      </w:r>
      <w:r w:rsidR="005759ED">
        <w:rPr>
          <w:color w:val="000000"/>
        </w:rPr>
        <w:t>Within 24 hours of a spill/leak, the Contractor shall notify the Town of the occurrence of the spill/leak</w:t>
      </w:r>
      <w:r w:rsidR="001128A2">
        <w:rPr>
          <w:color w:val="000000"/>
        </w:rPr>
        <w:t xml:space="preserve"> and</w:t>
      </w:r>
      <w:r w:rsidR="005759ED">
        <w:rPr>
          <w:color w:val="000000"/>
        </w:rPr>
        <w:t xml:space="preserve"> the details of the clean-up, disposal, and mitigation and remediation efforts undertaken by the Contractor, provided, however, that the Contractor acknowledges and agrees that the Contractor shall remain solely responsible for the clean-up and disposal of the spill/leak, including all disposal, </w:t>
      </w:r>
      <w:proofErr w:type="gramStart"/>
      <w:r w:rsidR="005759ED">
        <w:rPr>
          <w:color w:val="000000"/>
        </w:rPr>
        <w:t>mitigation</w:t>
      </w:r>
      <w:proofErr w:type="gramEnd"/>
      <w:r w:rsidR="005759ED">
        <w:rPr>
          <w:color w:val="000000"/>
        </w:rPr>
        <w:t xml:space="preserve"> and remediation costs. </w:t>
      </w:r>
    </w:p>
    <w:p w14:paraId="0AF1543F" w14:textId="0057883B" w:rsidR="009E07C5" w:rsidRDefault="0069725F" w:rsidP="009E07C5">
      <w:pPr>
        <w:pStyle w:val="SMEL2"/>
      </w:pPr>
      <w:r>
        <w:t xml:space="preserve">The Contractor shall make all Equipment available for inspection by the Town at any time during the Term </w:t>
      </w:r>
      <w:r w:rsidR="00886339">
        <w:t xml:space="preserve">of this Agreement and any extension thereto, </w:t>
      </w:r>
      <w:r>
        <w:t>upon notice from the Town of the Town’s desire to inspect the Equipment, provided however that the Town shall have no obligation to inspect the Equipment</w:t>
      </w:r>
      <w:r w:rsidR="00886339">
        <w:t xml:space="preserve"> at any time</w:t>
      </w:r>
      <w:r>
        <w:t xml:space="preserve">. </w:t>
      </w:r>
    </w:p>
    <w:p w14:paraId="0D641980" w14:textId="77777777" w:rsidR="009E07C5" w:rsidRDefault="009E07C5" w:rsidP="009E07C5">
      <w:pPr>
        <w:pStyle w:val="SMEL2"/>
      </w:pPr>
      <w:r>
        <w:t xml:space="preserve">The Contractor shall not use fork trucks or portable dumpsters in performance of the Services. </w:t>
      </w:r>
    </w:p>
    <w:p w14:paraId="3911F47C" w14:textId="7D56DDEE" w:rsidR="009E07C5" w:rsidRDefault="009E07C5" w:rsidP="009E07C5">
      <w:pPr>
        <w:pStyle w:val="SMEL2"/>
      </w:pPr>
      <w:r>
        <w:t xml:space="preserve">The Contractor may use smaller vehicles for collection of Waste on side roads. Such vehicles are required to have netting or be sufficiently enclosed to ensure there is no escape of Waste or debris from the vehicles. </w:t>
      </w:r>
      <w:r w:rsidR="005759ED">
        <w:t xml:space="preserve">For greater certainty, </w:t>
      </w:r>
      <w:r>
        <w:t>side roads on which smaller</w:t>
      </w:r>
      <w:r w:rsidR="005759ED">
        <w:t xml:space="preserve"> collection</w:t>
      </w:r>
      <w:r>
        <w:t xml:space="preserve"> vehicles may be used are</w:t>
      </w:r>
      <w:r w:rsidR="005759ED">
        <w:t xml:space="preserve"> limited to the following roadways, unless otherwise indicated in a written notice from the Town to the Contractor</w:t>
      </w:r>
      <w:r>
        <w:t>:</w:t>
      </w:r>
    </w:p>
    <w:p w14:paraId="7ACBB79F" w14:textId="16345E84" w:rsidR="009E07C5" w:rsidRDefault="009E07C5" w:rsidP="009E07C5">
      <w:pPr>
        <w:pStyle w:val="SMEL3"/>
      </w:pPr>
      <w:r>
        <w:t>Hillview</w:t>
      </w:r>
    </w:p>
    <w:p w14:paraId="721AB907" w14:textId="1FB6BE11" w:rsidR="009E07C5" w:rsidRDefault="009E07C5" w:rsidP="009E07C5">
      <w:pPr>
        <w:pStyle w:val="SMEL3"/>
      </w:pPr>
      <w:r>
        <w:t>Osbourne</w:t>
      </w:r>
    </w:p>
    <w:p w14:paraId="40A655B0" w14:textId="4C31E960" w:rsidR="009E07C5" w:rsidRDefault="009E07C5" w:rsidP="009E07C5">
      <w:pPr>
        <w:pStyle w:val="SMEL3"/>
      </w:pPr>
      <w:r>
        <w:t>Mill Brook Road</w:t>
      </w:r>
    </w:p>
    <w:p w14:paraId="31D2EB3B" w14:textId="67FE6C6B" w:rsidR="009E07C5" w:rsidRDefault="009E07C5" w:rsidP="009E07C5">
      <w:pPr>
        <w:pStyle w:val="SMEL3"/>
      </w:pPr>
      <w:r>
        <w:t>Davis Hill</w:t>
      </w:r>
    </w:p>
    <w:p w14:paraId="26923C02" w14:textId="6FFAC183" w:rsidR="009E07C5" w:rsidRDefault="009E07C5" w:rsidP="009E07C5">
      <w:pPr>
        <w:pStyle w:val="SMEL3"/>
      </w:pPr>
      <w:r>
        <w:t>Station Road</w:t>
      </w:r>
    </w:p>
    <w:p w14:paraId="01DEAF23" w14:textId="7F2D3A6C" w:rsidR="009E07C5" w:rsidRDefault="009E07C5" w:rsidP="009E07C5">
      <w:pPr>
        <w:pStyle w:val="SMEL3"/>
      </w:pPr>
      <w:r>
        <w:t>First Street</w:t>
      </w:r>
    </w:p>
    <w:p w14:paraId="05273B99" w14:textId="1A7163A9" w:rsidR="009E07C5" w:rsidRDefault="009E07C5" w:rsidP="009E07C5">
      <w:pPr>
        <w:pStyle w:val="SMEL3"/>
      </w:pPr>
      <w:r>
        <w:t>Brook Lane</w:t>
      </w:r>
    </w:p>
    <w:p w14:paraId="0B0900B9" w14:textId="48656E5D" w:rsidR="009E07C5" w:rsidRDefault="009E07C5" w:rsidP="009E07C5">
      <w:pPr>
        <w:pStyle w:val="SMEL3"/>
      </w:pPr>
      <w:r>
        <w:t>Sampson’s Lane</w:t>
      </w:r>
    </w:p>
    <w:p w14:paraId="7647D13B" w14:textId="7A4F7484" w:rsidR="009E07C5" w:rsidRDefault="009E07C5" w:rsidP="009E07C5">
      <w:pPr>
        <w:pStyle w:val="SMEL3"/>
      </w:pPr>
      <w:r>
        <w:lastRenderedPageBreak/>
        <w:t>Fort Louis Ext.</w:t>
      </w:r>
    </w:p>
    <w:p w14:paraId="5535F047" w14:textId="13646D76" w:rsidR="009E07C5" w:rsidRDefault="009E07C5" w:rsidP="009E07C5">
      <w:pPr>
        <w:pStyle w:val="SMEL3"/>
      </w:pPr>
      <w:r>
        <w:t>Blanche Street</w:t>
      </w:r>
    </w:p>
    <w:p w14:paraId="0EC8169F" w14:textId="10CEC04F" w:rsidR="009E07C5" w:rsidRPr="009E07C5" w:rsidRDefault="009E07C5" w:rsidP="006A4B0F">
      <w:pPr>
        <w:pStyle w:val="SMEL3"/>
      </w:pPr>
      <w:r>
        <w:t>Old Castle Hill Road</w:t>
      </w:r>
    </w:p>
    <w:p w14:paraId="743517AB" w14:textId="77777777" w:rsidR="00E55C11" w:rsidRPr="00E55C11" w:rsidRDefault="00E55C11" w:rsidP="00E55C11">
      <w:pPr>
        <w:pStyle w:val="SMEL2"/>
      </w:pPr>
      <w:r>
        <w:t>Prior to commencement of the Term</w:t>
      </w:r>
      <w:r w:rsidR="00361E8C">
        <w:t>, and prior to any extension thereto</w:t>
      </w:r>
      <w:r>
        <w:t xml:space="preserve">, the Contractor shall provide the Town with a list of all personnel who will be engaged in the performance of the Services, and shall provide copies of drivers’ licenses, including required endorsements, and all required training documentation. In the event that the Contractor engages new or additional personnel in the performance of the Services, the Contractor shall make the Town aware of such new </w:t>
      </w:r>
      <w:proofErr w:type="gramStart"/>
      <w:r>
        <w:t>personnel, and</w:t>
      </w:r>
      <w:proofErr w:type="gramEnd"/>
      <w:r>
        <w:t xml:space="preserve"> shall provide the Town with all required information and documents in respect of such personnel. </w:t>
      </w:r>
    </w:p>
    <w:p w14:paraId="33D9E61F" w14:textId="77777777" w:rsidR="00817287" w:rsidRDefault="00817287" w:rsidP="00817287">
      <w:pPr>
        <w:pStyle w:val="SMEL2"/>
      </w:pPr>
      <w:r w:rsidRPr="00817287">
        <w:t xml:space="preserve">Operators of </w:t>
      </w:r>
      <w:r>
        <w:t>all E</w:t>
      </w:r>
      <w:r w:rsidRPr="00817287">
        <w:t xml:space="preserve">quipment must be fully qualified, </w:t>
      </w:r>
      <w:proofErr w:type="gramStart"/>
      <w:r w:rsidRPr="00817287">
        <w:t>li</w:t>
      </w:r>
      <w:r>
        <w:t>censed</w:t>
      </w:r>
      <w:proofErr w:type="gramEnd"/>
      <w:r>
        <w:t xml:space="preserve"> and responsible for the E</w:t>
      </w:r>
      <w:r w:rsidRPr="00817287">
        <w:t xml:space="preserve">quipment they are operating, and trained in the operation of </w:t>
      </w:r>
      <w:r>
        <w:t>such E</w:t>
      </w:r>
      <w:r w:rsidRPr="00817287">
        <w:t xml:space="preserve">quipment. All </w:t>
      </w:r>
      <w:r>
        <w:t xml:space="preserve">Equipment </w:t>
      </w:r>
      <w:r w:rsidRPr="00817287">
        <w:t xml:space="preserve">shall be operated in a safe manner, respecting legal speed limits, and operators </w:t>
      </w:r>
      <w:proofErr w:type="gramStart"/>
      <w:r w:rsidRPr="00817287">
        <w:t>shall at all times</w:t>
      </w:r>
      <w:proofErr w:type="gramEnd"/>
      <w:r w:rsidRPr="00817287">
        <w:t xml:space="preserve"> be respectful and aware of pedestrian and vehicle traffic.</w:t>
      </w:r>
    </w:p>
    <w:p w14:paraId="495DF56C" w14:textId="493D664B" w:rsidR="00E55C11" w:rsidRPr="00E55C11" w:rsidRDefault="00E55C11" w:rsidP="00E55C11">
      <w:pPr>
        <w:pStyle w:val="SMEL2"/>
      </w:pPr>
      <w:r w:rsidRPr="006A4B0F">
        <w:t>All personnel engaged in the performance of the services shall be certified in Powerline Hazards training</w:t>
      </w:r>
      <w:r>
        <w:t xml:space="preserve">. </w:t>
      </w:r>
    </w:p>
    <w:p w14:paraId="349D18FC" w14:textId="77777777" w:rsidR="00817287" w:rsidRPr="00817287" w:rsidRDefault="00817287" w:rsidP="00817287">
      <w:pPr>
        <w:pStyle w:val="SMEL2"/>
      </w:pPr>
      <w:r w:rsidRPr="00817287">
        <w:t xml:space="preserve">The </w:t>
      </w:r>
      <w:r>
        <w:t xml:space="preserve">Contractor </w:t>
      </w:r>
      <w:r w:rsidRPr="00817287">
        <w:t xml:space="preserve">shall inspect equipment to ensure proper working order. In the event of mechanical breakdown, severe weather, personnel shortage, or other conditions, the </w:t>
      </w:r>
      <w:r>
        <w:t>Contractor</w:t>
      </w:r>
      <w:r w:rsidRPr="00817287">
        <w:t xml:space="preserve"> shall </w:t>
      </w:r>
      <w:r>
        <w:t xml:space="preserve">make all necessary arrangements to </w:t>
      </w:r>
      <w:r w:rsidRPr="00817287">
        <w:t xml:space="preserve">provide the </w:t>
      </w:r>
      <w:r>
        <w:t>Services</w:t>
      </w:r>
      <w:r w:rsidRPr="00817287">
        <w:t xml:space="preserve"> </w:t>
      </w:r>
      <w:r>
        <w:t xml:space="preserve">in accordance with the terms of this Agreement, and </w:t>
      </w:r>
      <w:r w:rsidRPr="00817287">
        <w:t xml:space="preserve">at no additional expense to the Town. The </w:t>
      </w:r>
      <w:r>
        <w:t>Contractor</w:t>
      </w:r>
      <w:r w:rsidRPr="00817287">
        <w:t xml:space="preserve"> shall </w:t>
      </w:r>
      <w:proofErr w:type="gramStart"/>
      <w:r w:rsidRPr="00817287">
        <w:t>have at their disposal at all times</w:t>
      </w:r>
      <w:proofErr w:type="gramEnd"/>
      <w:r w:rsidRPr="00817287">
        <w:t xml:space="preserve"> sufficient </w:t>
      </w:r>
      <w:r>
        <w:t>E</w:t>
      </w:r>
      <w:r w:rsidRPr="00817287">
        <w:t xml:space="preserve">quipment and personnel to </w:t>
      </w:r>
      <w:r w:rsidR="006A6681">
        <w:t>perform the Services</w:t>
      </w:r>
      <w:r w:rsidRPr="00817287">
        <w:t xml:space="preserve"> in accordance with the terms a</w:t>
      </w:r>
      <w:r>
        <w:t xml:space="preserve">nd conditions of </w:t>
      </w:r>
      <w:r w:rsidR="00886339">
        <w:t>Schedule</w:t>
      </w:r>
      <w:r>
        <w:t xml:space="preserve"> “A” to this</w:t>
      </w:r>
      <w:r w:rsidRPr="00817287">
        <w:t xml:space="preserve"> Agreement.</w:t>
      </w:r>
    </w:p>
    <w:p w14:paraId="09D452D8" w14:textId="705751DD" w:rsidR="00817287" w:rsidRDefault="00361E8C" w:rsidP="00817287">
      <w:pPr>
        <w:pStyle w:val="SMEL2"/>
      </w:pPr>
      <w:r w:rsidRPr="006A4B0F">
        <w:t>Prior to the commencement of the Term, and prior to any extensions thereto, t</w:t>
      </w:r>
      <w:r w:rsidR="00817287" w:rsidRPr="006A4B0F">
        <w:t>he Contractor shall prepare and submit to the Town a safety plan related to the Services and ensure all personnel engaged in performance of the Services are aware of the content of the safety plan</w:t>
      </w:r>
      <w:r w:rsidR="00817287" w:rsidRPr="0016146C">
        <w:t>.</w:t>
      </w:r>
      <w:r w:rsidR="00E13C59">
        <w:t xml:space="preserve"> </w:t>
      </w:r>
    </w:p>
    <w:p w14:paraId="317ACD09" w14:textId="4E887150" w:rsidR="00777E9B" w:rsidRDefault="00817287" w:rsidP="00817287">
      <w:pPr>
        <w:pStyle w:val="SMEL2"/>
      </w:pPr>
      <w:r w:rsidRPr="00817287">
        <w:t xml:space="preserve">Personnel operating </w:t>
      </w:r>
      <w:r>
        <w:t>the E</w:t>
      </w:r>
      <w:r w:rsidRPr="00817287">
        <w:t xml:space="preserve">quipment </w:t>
      </w:r>
      <w:r>
        <w:t>shall</w:t>
      </w:r>
      <w:r w:rsidRPr="00817287">
        <w:t xml:space="preserve"> wear such personal protective equipment (PPE) as </w:t>
      </w:r>
      <w:r>
        <w:t>required</w:t>
      </w:r>
      <w:r w:rsidRPr="00817287">
        <w:t xml:space="preserve"> by the </w:t>
      </w:r>
      <w:r>
        <w:t>Contractor’s safety plan, which shall require, at minimum, the wearing of</w:t>
      </w:r>
      <w:r w:rsidRPr="00817287">
        <w:t xml:space="preserve"> reflective, high visibility safety vests when outside </w:t>
      </w:r>
      <w:r w:rsidR="00777E9B">
        <w:t>of any of the Equipment</w:t>
      </w:r>
      <w:r w:rsidR="00886339">
        <w:t xml:space="preserve"> during the performance of the Services</w:t>
      </w:r>
      <w:r w:rsidRPr="00817287">
        <w:t xml:space="preserve">. </w:t>
      </w:r>
      <w:r w:rsidR="00610348">
        <w:t>All PPE shall be supplied by the Contractor</w:t>
      </w:r>
      <w:r w:rsidR="005759ED">
        <w:t xml:space="preserve"> at its cost</w:t>
      </w:r>
      <w:r w:rsidR="00610348">
        <w:t>.</w:t>
      </w:r>
    </w:p>
    <w:p w14:paraId="4F189E52" w14:textId="77777777" w:rsidR="00817287" w:rsidRPr="00817287" w:rsidRDefault="00777E9B" w:rsidP="00817287">
      <w:pPr>
        <w:pStyle w:val="SMEL2"/>
      </w:pPr>
      <w:r>
        <w:t xml:space="preserve">Contractor agrees that there shall be </w:t>
      </w:r>
      <w:r w:rsidR="00817287" w:rsidRPr="00817287">
        <w:t>zero tolerance for</w:t>
      </w:r>
      <w:r>
        <w:t xml:space="preserve"> any use of alcohol or drugs by any personnel engaged in the</w:t>
      </w:r>
      <w:r w:rsidR="00817287" w:rsidRPr="00817287">
        <w:t xml:space="preserve"> operati</w:t>
      </w:r>
      <w:r>
        <w:t>on of the Equipment or otherwise performing the Services</w:t>
      </w:r>
      <w:r w:rsidR="00817287" w:rsidRPr="00817287">
        <w:t>.</w:t>
      </w:r>
    </w:p>
    <w:p w14:paraId="7E7E97A3" w14:textId="3CE1C646" w:rsidR="00817287" w:rsidRPr="00817287" w:rsidRDefault="00777E9B" w:rsidP="00817287">
      <w:pPr>
        <w:pStyle w:val="SMEL2"/>
      </w:pPr>
      <w:r w:rsidRPr="006A4B0F">
        <w:t>The Contractor agrees that t</w:t>
      </w:r>
      <w:r w:rsidR="00817287" w:rsidRPr="006A4B0F">
        <w:t>he Town reserves the right to install AVL equipment in any vehicle servicing the Town (at the Town’s cost)</w:t>
      </w:r>
      <w:r w:rsidR="00817287" w:rsidRPr="00817287">
        <w:t>.</w:t>
      </w:r>
      <w:r w:rsidR="00E13C59">
        <w:t xml:space="preserve"> </w:t>
      </w:r>
    </w:p>
    <w:p w14:paraId="608638B7" w14:textId="77777777" w:rsidR="00610348" w:rsidRDefault="00817287" w:rsidP="00817287">
      <w:pPr>
        <w:pStyle w:val="SMEL2"/>
      </w:pPr>
      <w:r w:rsidRPr="00817287">
        <w:t xml:space="preserve">The </w:t>
      </w:r>
      <w:r w:rsidR="00777E9B">
        <w:t>Contractor</w:t>
      </w:r>
      <w:r w:rsidRPr="00817287">
        <w:t xml:space="preserve"> shall not </w:t>
      </w:r>
      <w:r w:rsidR="00886339">
        <w:t>engage</w:t>
      </w:r>
      <w:r w:rsidRPr="00817287">
        <w:t xml:space="preserve"> any unfit person or anyone not skill</w:t>
      </w:r>
      <w:r w:rsidR="00886339">
        <w:t>ed in the work assigned to them for purposes of performing the Services.</w:t>
      </w:r>
    </w:p>
    <w:p w14:paraId="598C3EFA" w14:textId="4505E5CE" w:rsidR="00817287" w:rsidRPr="00817287" w:rsidRDefault="00610348" w:rsidP="00817287">
      <w:pPr>
        <w:pStyle w:val="SMEL2"/>
      </w:pPr>
      <w:r>
        <w:t xml:space="preserve">The Contractor shall ensure that all personnel are respectful of persons and property which they </w:t>
      </w:r>
      <w:proofErr w:type="gramStart"/>
      <w:r>
        <w:t>come in contact with</w:t>
      </w:r>
      <w:proofErr w:type="gramEnd"/>
      <w:r>
        <w:t xml:space="preserve"> in performing the Services.</w:t>
      </w:r>
      <w:r w:rsidR="00886339">
        <w:t xml:space="preserve"> </w:t>
      </w:r>
    </w:p>
    <w:p w14:paraId="7458D2E9" w14:textId="3C802D38" w:rsidR="00817287" w:rsidRPr="00817287" w:rsidRDefault="00817287" w:rsidP="00817287">
      <w:pPr>
        <w:pStyle w:val="SMEL2"/>
      </w:pPr>
      <w:r w:rsidRPr="00817287">
        <w:lastRenderedPageBreak/>
        <w:t xml:space="preserve">The </w:t>
      </w:r>
      <w:r w:rsidR="00777E9B">
        <w:t>Contractor</w:t>
      </w:r>
      <w:r w:rsidRPr="00817287">
        <w:t xml:space="preserve"> shall ensure that all </w:t>
      </w:r>
      <w:r w:rsidR="00886339">
        <w:t xml:space="preserve">personnel </w:t>
      </w:r>
      <w:r w:rsidRPr="00817287">
        <w:t xml:space="preserve">operating </w:t>
      </w:r>
      <w:r w:rsidR="00777E9B">
        <w:t xml:space="preserve">the Equipment </w:t>
      </w:r>
      <w:r w:rsidRPr="00817287">
        <w:t xml:space="preserve">have and maintain a current, valid Newfoundland and Labrador driver’s license with any endorsements necessary for the operation of such </w:t>
      </w:r>
      <w:proofErr w:type="gramStart"/>
      <w:r w:rsidR="00777E9B">
        <w:t>Equipment</w:t>
      </w:r>
      <w:r w:rsidRPr="00817287">
        <w:t>, and</w:t>
      </w:r>
      <w:proofErr w:type="gramEnd"/>
      <w:r w:rsidRPr="00817287">
        <w:t xml:space="preserve"> have a minimum of </w:t>
      </w:r>
      <w:r w:rsidR="00610348">
        <w:t>2</w:t>
      </w:r>
      <w:r w:rsidRPr="00817287">
        <w:t xml:space="preserve"> years’ operatin</w:t>
      </w:r>
      <w:r w:rsidR="00777E9B">
        <w:t>g experience in respect of the Equipment</w:t>
      </w:r>
      <w:r w:rsidRPr="00817287">
        <w:t xml:space="preserve"> being operated.  Newly licensed drivers and drivers with learner’s licenses shall not be </w:t>
      </w:r>
      <w:r w:rsidR="00777E9B">
        <w:t>engaged in the performance of the Services</w:t>
      </w:r>
      <w:r w:rsidRPr="00817287">
        <w:t xml:space="preserve">. Classes of licenses shall be the correct type of license for the </w:t>
      </w:r>
      <w:r w:rsidR="00777E9B">
        <w:t>Equipment</w:t>
      </w:r>
      <w:r w:rsidRPr="00817287">
        <w:t xml:space="preserve"> being operated.</w:t>
      </w:r>
    </w:p>
    <w:p w14:paraId="0EA02989" w14:textId="77777777" w:rsidR="00817287" w:rsidRPr="00817287" w:rsidRDefault="00817287" w:rsidP="00817287">
      <w:pPr>
        <w:pStyle w:val="SMEL2"/>
      </w:pPr>
      <w:r w:rsidRPr="00817287">
        <w:t xml:space="preserve">The </w:t>
      </w:r>
      <w:r w:rsidR="00777E9B">
        <w:t>Contractor</w:t>
      </w:r>
      <w:r w:rsidRPr="00817287">
        <w:t xml:space="preserve"> agrees that</w:t>
      </w:r>
      <w:r w:rsidR="00777E9B">
        <w:t>,</w:t>
      </w:r>
      <w:r w:rsidRPr="00817287">
        <w:t xml:space="preserve"> upon request by the Town, the </w:t>
      </w:r>
      <w:r w:rsidR="00777E9B">
        <w:t>Contractor</w:t>
      </w:r>
      <w:r w:rsidRPr="00817287">
        <w:t xml:space="preserve"> shall remove from their assignment any </w:t>
      </w:r>
      <w:r w:rsidR="00777E9B">
        <w:t>personnel</w:t>
      </w:r>
      <w:r w:rsidRPr="00817287">
        <w:t xml:space="preserve"> who, in the opinion of the Town, is guilty of improper or illegal conduct, </w:t>
      </w:r>
      <w:r w:rsidR="00777E9B">
        <w:t xml:space="preserve">is </w:t>
      </w:r>
      <w:r w:rsidRPr="00817287">
        <w:t>impaired</w:t>
      </w:r>
      <w:r w:rsidR="00777E9B">
        <w:t>,</w:t>
      </w:r>
      <w:r w:rsidRPr="00817287">
        <w:t xml:space="preserve"> or is </w:t>
      </w:r>
      <w:r w:rsidR="00777E9B">
        <w:t xml:space="preserve">otherwise </w:t>
      </w:r>
      <w:r w:rsidRPr="00817287">
        <w:t xml:space="preserve">not qualified to perform the work assigned to such </w:t>
      </w:r>
      <w:r w:rsidR="00777E9B">
        <w:t>personnel</w:t>
      </w:r>
      <w:r w:rsidRPr="00817287">
        <w:t>.</w:t>
      </w:r>
    </w:p>
    <w:p w14:paraId="31662E09" w14:textId="77777777" w:rsidR="00777E9B" w:rsidRDefault="00361E8C" w:rsidP="00777E9B">
      <w:pPr>
        <w:pStyle w:val="SMEL2"/>
      </w:pPr>
      <w:r>
        <w:t>Prior to the commencement of the Term, and prior to any extensions thereto, t</w:t>
      </w:r>
      <w:r w:rsidR="00777E9B">
        <w:t xml:space="preserve">he Contractor shall prepare a work plan for approval by the Town. </w:t>
      </w:r>
    </w:p>
    <w:p w14:paraId="3F902FF7" w14:textId="145D9196" w:rsidR="0016146C" w:rsidRDefault="00777E9B" w:rsidP="00F270EB">
      <w:pPr>
        <w:pStyle w:val="SMEL2"/>
      </w:pPr>
      <w:r>
        <w:t>The Contractor shall provide the Town with contact names and phone numbers of all personnel engaged in the performance of the Services.</w:t>
      </w:r>
    </w:p>
    <w:p w14:paraId="3800CAC3" w14:textId="64A6DD10" w:rsidR="00777E9B" w:rsidRDefault="0016146C" w:rsidP="00F270EB">
      <w:pPr>
        <w:pStyle w:val="SMEL2"/>
      </w:pPr>
      <w:r>
        <w:t>The Contractor shall provide a phone number and email address at which members of the public can contact the Contractor concerning general inquiries and issues related to the Services. The phone number shall be monitored from 9:00 am to 5:00 pm Monday to Friday excluding statutory holidays.</w:t>
      </w:r>
    </w:p>
    <w:p w14:paraId="116F7D39" w14:textId="77777777" w:rsidR="00C82A20" w:rsidRDefault="00C82A20" w:rsidP="00C82A20">
      <w:pPr>
        <w:pStyle w:val="SMEL2"/>
      </w:pPr>
      <w:r>
        <w:t xml:space="preserve">Prior to the commencement of the Term, and prior to any extensions thereto, the Contractor shall provide the Town with a Clearance Certificate from the Workplace Health, Safety and Compensation Commission. </w:t>
      </w:r>
    </w:p>
    <w:p w14:paraId="7D23BA23" w14:textId="77777777" w:rsidR="002E7B26" w:rsidRDefault="002E7B26" w:rsidP="002E7B26">
      <w:pPr>
        <w:pStyle w:val="SMEL1"/>
      </w:pPr>
      <w:bookmarkStart w:id="11" w:name="_Ref364171894"/>
      <w:r>
        <w:t>Default</w:t>
      </w:r>
      <w:bookmarkEnd w:id="11"/>
    </w:p>
    <w:p w14:paraId="5EA8C706" w14:textId="77777777" w:rsidR="00A27D87" w:rsidRDefault="00A27D87" w:rsidP="002E7B26">
      <w:pPr>
        <w:pStyle w:val="SMEL2"/>
      </w:pPr>
      <w:bookmarkStart w:id="12" w:name="_Ref53137664"/>
      <w:r w:rsidRPr="00EF4185">
        <w:t xml:space="preserve">Any of the following events shall constitute a </w:t>
      </w:r>
      <w:r w:rsidR="00F270EB">
        <w:t>default of the Contractor (</w:t>
      </w:r>
      <w:r w:rsidR="00F97F18">
        <w:t xml:space="preserve">each being a </w:t>
      </w:r>
      <w:r w:rsidR="00F270EB">
        <w:t>“</w:t>
      </w:r>
      <w:r w:rsidR="00F270EB" w:rsidRPr="00F270EB">
        <w:rPr>
          <w:rStyle w:val="SMCharacterBold"/>
        </w:rPr>
        <w:t>Default</w:t>
      </w:r>
      <w:r w:rsidR="00F270EB">
        <w:t>”)</w:t>
      </w:r>
      <w:r w:rsidRPr="00EF4185">
        <w:t>:</w:t>
      </w:r>
      <w:bookmarkEnd w:id="12"/>
    </w:p>
    <w:p w14:paraId="0BE82A31" w14:textId="77777777" w:rsidR="00F270EB" w:rsidRDefault="00F270EB" w:rsidP="008C426C">
      <w:pPr>
        <w:pStyle w:val="SMEL3"/>
      </w:pPr>
      <w:r>
        <w:t>any failure of the Contractor to comply with any term or condition of this Agreement</w:t>
      </w:r>
      <w:r w:rsidR="005F7DB0">
        <w:t xml:space="preserve">, including without limitation, any failure of the Contractor to perform the Services in accordance with the terms and conditions of this </w:t>
      </w:r>
      <w:proofErr w:type="gramStart"/>
      <w:r w:rsidR="005F7DB0">
        <w:t>Agreement</w:t>
      </w:r>
      <w:r>
        <w:t>;</w:t>
      </w:r>
      <w:proofErr w:type="gramEnd"/>
      <w:r>
        <w:t xml:space="preserve"> </w:t>
      </w:r>
    </w:p>
    <w:p w14:paraId="64A75AB0" w14:textId="77777777" w:rsidR="008C426C" w:rsidRDefault="008C426C" w:rsidP="008C426C">
      <w:pPr>
        <w:pStyle w:val="SMEL3"/>
      </w:pPr>
      <w:r>
        <w:t xml:space="preserve">if </w:t>
      </w:r>
      <w:r w:rsidR="00F97F18">
        <w:t>Contractor</w:t>
      </w:r>
      <w:r>
        <w:t xml:space="preserve"> files a petition commencing a voluntary liquidation, reorganization, or an arrangement pursuant to </w:t>
      </w:r>
      <w:r w:rsidRPr="00605145">
        <w:rPr>
          <w:rStyle w:val="SMItalic"/>
        </w:rPr>
        <w:t>The Companies Creditors Arrangement Act</w:t>
      </w:r>
      <w:r>
        <w:t xml:space="preserve"> or any other Law, or shall be adjudicated an insolvent or be declared bankrupt or insolvent under </w:t>
      </w:r>
      <w:r w:rsidRPr="00605145">
        <w:rPr>
          <w:rStyle w:val="SMItalic"/>
        </w:rPr>
        <w:t>The Bankruptcy and Insolvency Act</w:t>
      </w:r>
      <w:r>
        <w:t xml:space="preserve"> or any other Law relating to bankruptcy, insolvency, winding up or adjustment of debts, or shall make an assignment for the benefit of creditors under such Law, or shall admit in writing its inability to pay its debt generally as they become due, or if a petition commencing an involuntary case proposing its liquidation or reorganization pursuant to any bankruptcy law shall be filed in any court and </w:t>
      </w:r>
      <w:r w:rsidR="00F97F18">
        <w:t>Contractor</w:t>
      </w:r>
      <w:r>
        <w:t xml:space="preserve"> shall consent to or acquiesce in the filing thereof or such petition or answer shall not be discharged or denied within thirty (30) d</w:t>
      </w:r>
      <w:r w:rsidR="00F97F18">
        <w:t xml:space="preserve">ays after the filing thereof; </w:t>
      </w:r>
    </w:p>
    <w:p w14:paraId="034EF752" w14:textId="77E637B1" w:rsidR="008C426C" w:rsidRDefault="008C426C" w:rsidP="008C426C">
      <w:pPr>
        <w:pStyle w:val="SMEL3"/>
      </w:pPr>
      <w:r>
        <w:t xml:space="preserve">if a custodian, receiver, </w:t>
      </w:r>
      <w:proofErr w:type="gramStart"/>
      <w:r>
        <w:t>trustee</w:t>
      </w:r>
      <w:proofErr w:type="gramEnd"/>
      <w:r>
        <w:t xml:space="preserve"> or liquidator (</w:t>
      </w:r>
      <w:proofErr w:type="spellStart"/>
      <w:r>
        <w:t>i</w:t>
      </w:r>
      <w:proofErr w:type="spellEnd"/>
      <w:r>
        <w:t xml:space="preserve">) of </w:t>
      </w:r>
      <w:r w:rsidR="00F97F18">
        <w:t>the Contractor</w:t>
      </w:r>
      <w:r>
        <w:t xml:space="preserve"> or (ii) for all or substantially all of the assets of </w:t>
      </w:r>
      <w:r w:rsidR="00F97F18">
        <w:t>Contractor</w:t>
      </w:r>
      <w:r>
        <w:t xml:space="preserve"> is appointed in any proceeding brought against </w:t>
      </w:r>
      <w:r w:rsidR="00F97F18">
        <w:t xml:space="preserve">the </w:t>
      </w:r>
      <w:r w:rsidR="006146F5">
        <w:t>Contractor and</w:t>
      </w:r>
      <w:r>
        <w:t xml:space="preserve"> is not discharged within thirty (30) days af</w:t>
      </w:r>
      <w:r w:rsidR="009307C2">
        <w:t>t</w:t>
      </w:r>
      <w:r>
        <w:t xml:space="preserve">er such appointment or if </w:t>
      </w:r>
      <w:r w:rsidR="00F97F18">
        <w:t>the Contractor</w:t>
      </w:r>
      <w:r>
        <w:t xml:space="preserve"> consents to or ac</w:t>
      </w:r>
      <w:r w:rsidR="00F97F18">
        <w:t>quiesces to such appointment; or</w:t>
      </w:r>
    </w:p>
    <w:p w14:paraId="0772AF0D" w14:textId="77777777" w:rsidR="008C426C" w:rsidRDefault="008C426C" w:rsidP="008C426C">
      <w:pPr>
        <w:pStyle w:val="SMEL3"/>
      </w:pPr>
      <w:r>
        <w:lastRenderedPageBreak/>
        <w:t xml:space="preserve">if </w:t>
      </w:r>
      <w:r w:rsidR="00F97F18">
        <w:t>the Contractor</w:t>
      </w:r>
      <w:r>
        <w:t xml:space="preserve"> </w:t>
      </w:r>
      <w:r w:rsidR="00F97F18">
        <w:t xml:space="preserve">abandons the </w:t>
      </w:r>
      <w:proofErr w:type="gramStart"/>
      <w:r w:rsidR="00F97F18">
        <w:t>work, or</w:t>
      </w:r>
      <w:proofErr w:type="gramEnd"/>
      <w:r w:rsidR="00F97F18">
        <w:t xml:space="preserve"> </w:t>
      </w:r>
      <w:r>
        <w:t xml:space="preserve">makes an assignment of this Agreement without the written consent of </w:t>
      </w:r>
      <w:r w:rsidR="00F97F18">
        <w:t xml:space="preserve">the Town. </w:t>
      </w:r>
    </w:p>
    <w:p w14:paraId="55B24A49" w14:textId="271E5408" w:rsidR="009204B5" w:rsidRDefault="00F97F18" w:rsidP="002017D2">
      <w:pPr>
        <w:pStyle w:val="SMEL2"/>
      </w:pPr>
      <w:bookmarkStart w:id="13" w:name="_Ref364160903"/>
      <w:bookmarkStart w:id="14" w:name="_Ref53138245"/>
      <w:bookmarkStart w:id="15" w:name="_Ref53153243"/>
      <w:r>
        <w:t>In the event of a D</w:t>
      </w:r>
      <w:r w:rsidR="002017D2" w:rsidRPr="00F82782">
        <w:t>efault</w:t>
      </w:r>
      <w:r w:rsidR="00CC0846">
        <w:t xml:space="preserve"> by the Contractor</w:t>
      </w:r>
      <w:r w:rsidR="002017D2" w:rsidRPr="00F82782">
        <w:t xml:space="preserve">, </w:t>
      </w:r>
      <w:r>
        <w:t>the Town</w:t>
      </w:r>
      <w:r w:rsidR="002017D2" w:rsidRPr="00F82782">
        <w:t xml:space="preserve"> </w:t>
      </w:r>
      <w:r>
        <w:t>may give written notice of the D</w:t>
      </w:r>
      <w:r w:rsidR="002017D2" w:rsidRPr="00F82782">
        <w:t>efault (“</w:t>
      </w:r>
      <w:r w:rsidR="002017D2" w:rsidRPr="009307C2">
        <w:rPr>
          <w:rStyle w:val="SMCharacterBold"/>
        </w:rPr>
        <w:t>Default Notice</w:t>
      </w:r>
      <w:r w:rsidR="002017D2" w:rsidRPr="00F82782">
        <w:t xml:space="preserve">”) to </w:t>
      </w:r>
      <w:r>
        <w:t>Contractor specifying the details of the D</w:t>
      </w:r>
      <w:r w:rsidR="002017D2" w:rsidRPr="00F82782">
        <w:t xml:space="preserve">efault.  If </w:t>
      </w:r>
      <w:r>
        <w:t>the Contractor</w:t>
      </w:r>
      <w:r w:rsidR="002017D2" w:rsidRPr="00F82782">
        <w:t xml:space="preserve"> has commenced to remedy such default in </w:t>
      </w:r>
      <w:r>
        <w:t>an expeditious manner, and the D</w:t>
      </w:r>
      <w:r w:rsidR="002017D2" w:rsidRPr="00F82782">
        <w:t xml:space="preserve">efault is remedied to the satisfaction of </w:t>
      </w:r>
      <w:r>
        <w:t xml:space="preserve">the Town </w:t>
      </w:r>
      <w:r w:rsidR="00946E8A" w:rsidRPr="00F82782">
        <w:t>w</w:t>
      </w:r>
      <w:r w:rsidR="002017D2" w:rsidRPr="00F82782">
        <w:t xml:space="preserve">ithin </w:t>
      </w:r>
      <w:r>
        <w:t>seven</w:t>
      </w:r>
      <w:r w:rsidR="002017D2" w:rsidRPr="00F82782">
        <w:t xml:space="preserve"> (</w:t>
      </w:r>
      <w:r>
        <w:t>7</w:t>
      </w:r>
      <w:r w:rsidR="002017D2" w:rsidRPr="00F82782">
        <w:t>) days of the delivery o</w:t>
      </w:r>
      <w:r>
        <w:t>f the Default Notice, then the D</w:t>
      </w:r>
      <w:r w:rsidR="002017D2" w:rsidRPr="00F82782">
        <w:t>efault specified in the Default Notice shall be deemed to be remedied</w:t>
      </w:r>
      <w:bookmarkEnd w:id="13"/>
      <w:r>
        <w:t>.</w:t>
      </w:r>
      <w:bookmarkEnd w:id="14"/>
      <w:r w:rsidR="004A5095">
        <w:t xml:space="preserve"> For greater certainty, nothing in this Section </w:t>
      </w:r>
      <w:r w:rsidR="005F7DB0">
        <w:fldChar w:fldCharType="begin"/>
      </w:r>
      <w:r w:rsidR="005F7DB0">
        <w:instrText xml:space="preserve"> REF _Ref53153243 \r \h </w:instrText>
      </w:r>
      <w:r w:rsidR="005F7DB0">
        <w:fldChar w:fldCharType="separate"/>
      </w:r>
      <w:r w:rsidR="00E028BC">
        <w:t>7.2</w:t>
      </w:r>
      <w:r w:rsidR="005F7DB0">
        <w:fldChar w:fldCharType="end"/>
      </w:r>
      <w:r w:rsidR="004A5095">
        <w:t xml:space="preserve"> shall alter or impact the obligation of the Contractor to perform the Services in accordance with the terms of this Agreement and the timelines applicable to the performance of the Services.</w:t>
      </w:r>
      <w:bookmarkEnd w:id="15"/>
      <w:r w:rsidR="004A5095">
        <w:t xml:space="preserve"> </w:t>
      </w:r>
      <w:r w:rsidR="005F7DB0">
        <w:t xml:space="preserve">In the event a Default Notice is issued in respect of a failure of the Contractor to perform the Services in accordance with the timelines set out in this Agreement, any further failure to perform the Services in accordance with the timelines set out in this Agreement will constitute a Default which is not capable of being remedied, and which shall provide the Town with the right to terminate the Agreement in its sole discretion. </w:t>
      </w:r>
    </w:p>
    <w:p w14:paraId="33D8A4B5" w14:textId="35569C48" w:rsidR="00CC0846" w:rsidRPr="00CC0846" w:rsidRDefault="00CC0846" w:rsidP="00CC0846">
      <w:pPr>
        <w:pStyle w:val="SMEL2"/>
      </w:pPr>
      <w:bookmarkStart w:id="16" w:name="_Ref53139350"/>
      <w:r>
        <w:t xml:space="preserve">In the event of a Default by the Contractor, and a failure of the Contractor to remedy the Default in accordance with Section </w:t>
      </w:r>
      <w:r>
        <w:fldChar w:fldCharType="begin"/>
      </w:r>
      <w:r>
        <w:instrText xml:space="preserve"> REF _Ref53138245 \r \h </w:instrText>
      </w:r>
      <w:r>
        <w:fldChar w:fldCharType="separate"/>
      </w:r>
      <w:r w:rsidR="00E028BC">
        <w:t>7.2</w:t>
      </w:r>
      <w:r>
        <w:fldChar w:fldCharType="end"/>
      </w:r>
      <w:r>
        <w:t>, the Contractor shall be liable to the Town for any Loss incurred by the Town in connection with such Default.</w:t>
      </w:r>
      <w:bookmarkEnd w:id="16"/>
      <w:r>
        <w:t xml:space="preserve"> </w:t>
      </w:r>
    </w:p>
    <w:p w14:paraId="19338847" w14:textId="25E3CA84" w:rsidR="00292842" w:rsidRDefault="00F97F18" w:rsidP="00292842">
      <w:pPr>
        <w:pStyle w:val="SMEL2"/>
      </w:pPr>
      <w:r>
        <w:t xml:space="preserve">The Town acknowledges that it has received </w:t>
      </w:r>
      <w:r w:rsidR="00CC0846">
        <w:t>performance security from the Contractor in the amount of $</w:t>
      </w:r>
      <w:r w:rsidR="00E81448">
        <w:t>10</w:t>
      </w:r>
      <w:r w:rsidR="00CC0846">
        <w:t>,000.00 (the “</w:t>
      </w:r>
      <w:r w:rsidR="00CC0846" w:rsidRPr="00CC0846">
        <w:rPr>
          <w:rStyle w:val="SMCharacterBold"/>
        </w:rPr>
        <w:t>Performance Security</w:t>
      </w:r>
      <w:r w:rsidR="00CC0846">
        <w:t xml:space="preserve">”). The Contractor acknowledges and agrees that the Performance Security may be applied against any Loss incurred by the Town in connection with this Agreement. </w:t>
      </w:r>
      <w:r w:rsidR="00E13C59">
        <w:rPr>
          <w:rStyle w:val="SMEL4Char"/>
        </w:rPr>
        <w:t>[</w:t>
      </w:r>
      <w:r w:rsidR="00E13C59" w:rsidRPr="00313772">
        <w:rPr>
          <w:rStyle w:val="SMEL4Char"/>
          <w:b/>
        </w:rPr>
        <w:t>NTD: Town to confirm.</w:t>
      </w:r>
      <w:r w:rsidR="00E13C59">
        <w:rPr>
          <w:rStyle w:val="SMEL4Char"/>
        </w:rPr>
        <w:t>]</w:t>
      </w:r>
    </w:p>
    <w:p w14:paraId="68FFBB12" w14:textId="77777777" w:rsidR="007A7725" w:rsidRPr="007A7725" w:rsidRDefault="007A7725" w:rsidP="007A7725">
      <w:pPr>
        <w:pStyle w:val="SMEL2"/>
      </w:pPr>
      <w:r w:rsidRPr="004B0B7F">
        <w:t xml:space="preserve">The remedies provided in this Agreement in favour of </w:t>
      </w:r>
      <w:r w:rsidR="00CC0846">
        <w:t>the Town</w:t>
      </w:r>
      <w:r w:rsidR="00DC1551">
        <w:t xml:space="preserve"> </w:t>
      </w:r>
      <w:r w:rsidRPr="004B0B7F">
        <w:t xml:space="preserve">are not </w:t>
      </w:r>
      <w:proofErr w:type="gramStart"/>
      <w:r w:rsidRPr="004B0B7F">
        <w:t>exclusive, but</w:t>
      </w:r>
      <w:proofErr w:type="gramEnd"/>
      <w:r w:rsidRPr="004B0B7F">
        <w:t xml:space="preserve"> are cumulative and may be exercised concurrently or consecutively, and are in addition to </w:t>
      </w:r>
      <w:r w:rsidR="00CC0846">
        <w:t>all other remedies existing at L</w:t>
      </w:r>
      <w:r w:rsidRPr="004B0B7F">
        <w:t>aw or in equity.</w:t>
      </w:r>
    </w:p>
    <w:p w14:paraId="35B892FB" w14:textId="77777777" w:rsidR="00817059" w:rsidRDefault="00817059" w:rsidP="00BC00E1">
      <w:pPr>
        <w:pStyle w:val="SMEL1"/>
      </w:pPr>
      <w:bookmarkStart w:id="17" w:name="_Ref364160884"/>
      <w:r>
        <w:t>Indemnity</w:t>
      </w:r>
      <w:bookmarkEnd w:id="17"/>
    </w:p>
    <w:p w14:paraId="04EB812D" w14:textId="77777777" w:rsidR="00817059" w:rsidRDefault="00817059" w:rsidP="00817059">
      <w:pPr>
        <w:pStyle w:val="SMEL2"/>
      </w:pPr>
      <w:bookmarkStart w:id="18" w:name="_Ref53153297"/>
      <w:r w:rsidRPr="00817059">
        <w:t xml:space="preserve">The </w:t>
      </w:r>
      <w:r w:rsidR="00CC0846">
        <w:t>Contractor</w:t>
      </w:r>
      <w:r w:rsidRPr="00817059">
        <w:t xml:space="preserve"> covenants and agrees to indemnify and save the Town harmless from </w:t>
      </w:r>
      <w:r w:rsidR="00CC0846">
        <w:t xml:space="preserve">and against </w:t>
      </w:r>
      <w:r w:rsidRPr="00817059">
        <w:t xml:space="preserve">any loss, damage, claim, demand, action, cause of action, </w:t>
      </w:r>
      <w:proofErr w:type="gramStart"/>
      <w:r w:rsidRPr="00817059">
        <w:t>suit</w:t>
      </w:r>
      <w:proofErr w:type="gramEnd"/>
      <w:r w:rsidRPr="00817059">
        <w:t xml:space="preserve"> or cost, of any nature whatever (each a “</w:t>
      </w:r>
      <w:r w:rsidRPr="00D271E5">
        <w:rPr>
          <w:rStyle w:val="SMCharacterBold"/>
        </w:rPr>
        <w:t>Loss</w:t>
      </w:r>
      <w:r w:rsidRPr="00817059">
        <w:t xml:space="preserve">”), arising out of </w:t>
      </w:r>
      <w:r w:rsidR="00CC0846">
        <w:t>or in relation to this Agreement and the performance of the Services by the Contractor</w:t>
      </w:r>
      <w:r w:rsidRPr="00817059">
        <w:t>.</w:t>
      </w:r>
      <w:r w:rsidR="006E2F55">
        <w:t xml:space="preserve"> </w:t>
      </w:r>
      <w:r w:rsidR="00025C4F">
        <w:t xml:space="preserve">The Contractor shall defend at its own expense any and all such loss, and shall pay all legal charges, costs and other expenses </w:t>
      </w:r>
      <w:proofErr w:type="gramStart"/>
      <w:r w:rsidR="00025C4F">
        <w:t>arising</w:t>
      </w:r>
      <w:proofErr w:type="gramEnd"/>
      <w:r w:rsidR="00025C4F">
        <w:t xml:space="preserve"> therefore.</w:t>
      </w:r>
      <w:bookmarkEnd w:id="18"/>
      <w:r w:rsidR="00025C4F">
        <w:t xml:space="preserve"> </w:t>
      </w:r>
    </w:p>
    <w:p w14:paraId="59C75497" w14:textId="77777777" w:rsidR="00025C4F" w:rsidRPr="00025C4F" w:rsidRDefault="00025C4F" w:rsidP="00025C4F">
      <w:pPr>
        <w:pStyle w:val="SMEL2"/>
      </w:pPr>
      <w:r>
        <w:t xml:space="preserve">Notwithstanding the foregoing, the Contractor agrees that the Town may at its discretion retain its own solicitors to defend its interests in any such suit or claim, and the legal costs of such defence shall be paid by the </w:t>
      </w:r>
      <w:r w:rsidR="0026572B">
        <w:t>Contractor</w:t>
      </w:r>
      <w:r>
        <w:t xml:space="preserve">. </w:t>
      </w:r>
    </w:p>
    <w:p w14:paraId="4F051C5E" w14:textId="77777777" w:rsidR="00CC4182" w:rsidRDefault="00CC4182" w:rsidP="00BC00E1">
      <w:pPr>
        <w:pStyle w:val="SMEL1"/>
      </w:pPr>
      <w:bookmarkStart w:id="19" w:name="_Ref364171922"/>
      <w:r>
        <w:t>Repres</w:t>
      </w:r>
      <w:r w:rsidR="00165BFE">
        <w:t>entations and Warranties</w:t>
      </w:r>
      <w:r w:rsidR="00BA48D6">
        <w:t xml:space="preserve"> of </w:t>
      </w:r>
      <w:bookmarkEnd w:id="19"/>
      <w:r w:rsidR="000E376F">
        <w:t>Contractor</w:t>
      </w:r>
    </w:p>
    <w:p w14:paraId="121E1120" w14:textId="77777777" w:rsidR="00165BFE" w:rsidRDefault="000E376F" w:rsidP="00165BFE">
      <w:r>
        <w:t>The Contractor</w:t>
      </w:r>
      <w:r w:rsidR="00FA5CC3">
        <w:t xml:space="preserve"> </w:t>
      </w:r>
      <w:r w:rsidR="00165BFE" w:rsidRPr="00165BFE">
        <w:t xml:space="preserve">represents and warrants to and in favour of </w:t>
      </w:r>
      <w:r>
        <w:t>the Town,</w:t>
      </w:r>
      <w:r w:rsidR="00165BFE">
        <w:t xml:space="preserve"> </w:t>
      </w:r>
      <w:r w:rsidR="00165BFE" w:rsidRPr="00165BFE">
        <w:t xml:space="preserve">and hereby acknowledges that </w:t>
      </w:r>
      <w:r>
        <w:t>the Town</w:t>
      </w:r>
      <w:r w:rsidR="00165BFE">
        <w:t xml:space="preserve"> </w:t>
      </w:r>
      <w:r w:rsidR="00165BFE" w:rsidRPr="00165BFE">
        <w:t xml:space="preserve">is relying on </w:t>
      </w:r>
      <w:proofErr w:type="gramStart"/>
      <w:r w:rsidR="00165BFE" w:rsidRPr="00165BFE">
        <w:t>all of</w:t>
      </w:r>
      <w:proofErr w:type="gramEnd"/>
      <w:r w:rsidR="00165BFE" w:rsidRPr="00165BFE">
        <w:t xml:space="preserve"> the representations and warranties made by </w:t>
      </w:r>
      <w:r>
        <w:t>Contractor,</w:t>
      </w:r>
      <w:r w:rsidR="00165BFE" w:rsidRPr="00165BFE">
        <w:t xml:space="preserve"> as follows:</w:t>
      </w:r>
    </w:p>
    <w:p w14:paraId="2683BD56" w14:textId="77777777" w:rsidR="00900E89" w:rsidRDefault="00900E89" w:rsidP="00900E89">
      <w:pPr>
        <w:pStyle w:val="SMEL3"/>
      </w:pPr>
      <w:r>
        <w:t xml:space="preserve">Formation and Status – </w:t>
      </w:r>
      <w:r w:rsidR="000E376F">
        <w:t>Contractor</w:t>
      </w:r>
      <w:r>
        <w:t xml:space="preserve"> is a company duly incorporated under the laws of the Province of Newfoundland and Labrador and is duly and validly subsisting under the laws of the Province of Newfoundland and Labrador and is legally </w:t>
      </w:r>
      <w:r>
        <w:lastRenderedPageBreak/>
        <w:t xml:space="preserve">qualified and has all the requisite power and authority to own its assets and to carry on its business in the Province of Newfoundland and </w:t>
      </w:r>
      <w:proofErr w:type="gramStart"/>
      <w:r>
        <w:t>Labrador;</w:t>
      </w:r>
      <w:proofErr w:type="gramEnd"/>
    </w:p>
    <w:p w14:paraId="27035560" w14:textId="77777777" w:rsidR="00900E89" w:rsidRDefault="00900E89" w:rsidP="00900E89">
      <w:pPr>
        <w:pStyle w:val="SMEL3"/>
      </w:pPr>
      <w:r w:rsidRPr="00900E89">
        <w:t>Power, Authority and Capacity</w:t>
      </w:r>
      <w:r>
        <w:t xml:space="preserve"> – </w:t>
      </w:r>
      <w:r w:rsidR="000E376F">
        <w:t>Contractor</w:t>
      </w:r>
      <w:r>
        <w:t xml:space="preserve"> </w:t>
      </w:r>
      <w:r w:rsidRPr="00900E89">
        <w:t>has all requisite power, authority and capacity to execute and deliver this Agreement</w:t>
      </w:r>
      <w:r w:rsidR="000E376F">
        <w:t>,</w:t>
      </w:r>
      <w:r w:rsidRPr="00900E89">
        <w:t xml:space="preserve"> and to perform any and all of its obligations hereunder</w:t>
      </w:r>
      <w:r w:rsidR="000E376F">
        <w:t xml:space="preserve">, including without limitation, performance of the </w:t>
      </w:r>
      <w:proofErr w:type="gramStart"/>
      <w:r w:rsidR="000E376F">
        <w:t>Services</w:t>
      </w:r>
      <w:r w:rsidRPr="00900E89">
        <w:t>;</w:t>
      </w:r>
      <w:proofErr w:type="gramEnd"/>
    </w:p>
    <w:p w14:paraId="45EF0224" w14:textId="4938BD12" w:rsidR="00900E89" w:rsidRDefault="00DA4D86" w:rsidP="00900E89">
      <w:pPr>
        <w:pStyle w:val="SMEL3"/>
      </w:pPr>
      <w:r>
        <w:t xml:space="preserve">Authorization and Enforceability – This </w:t>
      </w:r>
      <w:r w:rsidRPr="00DA4D86">
        <w:t xml:space="preserve">Agreement has been and all other agreements instruments and documents provided by </w:t>
      </w:r>
      <w:r w:rsidR="000E376F">
        <w:t xml:space="preserve">the Contractor, including without limitation, the Contractors bid in response to the </w:t>
      </w:r>
      <w:r w:rsidR="00313772">
        <w:t>Call for Bids</w:t>
      </w:r>
      <w:r w:rsidR="000E376F">
        <w:t>,</w:t>
      </w:r>
      <w:r>
        <w:t xml:space="preserve"> </w:t>
      </w:r>
      <w:r w:rsidRPr="00DA4D86">
        <w:t xml:space="preserve">upon their execution and delivery will be duly and validly executed and delivered by </w:t>
      </w:r>
      <w:r w:rsidR="000E376F">
        <w:t>the Contractor</w:t>
      </w:r>
      <w:r w:rsidRPr="00DA4D86">
        <w:t xml:space="preserve"> and are, or when executed and delivered will constitute, legal, valid and binding obligations of </w:t>
      </w:r>
      <w:r w:rsidR="000E376F">
        <w:t>the Contractor</w:t>
      </w:r>
      <w:r w:rsidR="00AA53D0">
        <w:t xml:space="preserve"> </w:t>
      </w:r>
      <w:r w:rsidRPr="00DA4D86">
        <w:t>enforceable against it in accordance with the respective terms</w:t>
      </w:r>
      <w:r w:rsidR="00AA53D0">
        <w:t>;</w:t>
      </w:r>
      <w:r w:rsidR="000E376F">
        <w:t xml:space="preserve"> and</w:t>
      </w:r>
    </w:p>
    <w:p w14:paraId="7D31F6BE" w14:textId="77777777" w:rsidR="00E44D29" w:rsidRDefault="00D5480A" w:rsidP="00E44D29">
      <w:pPr>
        <w:pStyle w:val="SMEL3"/>
      </w:pPr>
      <w:r>
        <w:t xml:space="preserve">Other Business – </w:t>
      </w:r>
      <w:r w:rsidR="0026572B">
        <w:t>Contractor</w:t>
      </w:r>
      <w:r>
        <w:t xml:space="preserve"> </w:t>
      </w:r>
      <w:r w:rsidRPr="00D5480A">
        <w:t xml:space="preserve">has not carried on, invested in, participated </w:t>
      </w:r>
      <w:proofErr w:type="gramStart"/>
      <w:r w:rsidRPr="00D5480A">
        <w:t>in</w:t>
      </w:r>
      <w:proofErr w:type="gramEnd"/>
      <w:r w:rsidRPr="00D5480A">
        <w:t xml:space="preserve"> or otherwise undertaken any business and is not carrying on, investing in, participating in or otherwise undertaking any business which would materially adversely affect its ability to </w:t>
      </w:r>
      <w:r w:rsidR="000E376F">
        <w:t>perform the Services.</w:t>
      </w:r>
    </w:p>
    <w:p w14:paraId="00D3C4CC" w14:textId="77777777" w:rsidR="002B3FEB" w:rsidRDefault="002B3FEB" w:rsidP="002B3FEB">
      <w:pPr>
        <w:pStyle w:val="SMEL1"/>
      </w:pPr>
      <w:r>
        <w:t>Insurance</w:t>
      </w:r>
    </w:p>
    <w:p w14:paraId="57317DA1" w14:textId="533B2688" w:rsidR="002B3FEB" w:rsidRDefault="000E376F" w:rsidP="00817059">
      <w:pPr>
        <w:pStyle w:val="SMEL2"/>
      </w:pPr>
      <w:r>
        <w:t xml:space="preserve">The Contractor </w:t>
      </w:r>
      <w:r w:rsidR="002B3FEB" w:rsidRPr="00817059">
        <w:t xml:space="preserve">shall </w:t>
      </w:r>
      <w:r w:rsidR="00C3066A" w:rsidRPr="00817059">
        <w:t xml:space="preserve">obtain and maintain continuously for the duration of the </w:t>
      </w:r>
      <w:r w:rsidR="00501A87">
        <w:t>Term of this Agreement or any extension</w:t>
      </w:r>
      <w:r w:rsidR="00BB17FD">
        <w:t>s</w:t>
      </w:r>
      <w:r w:rsidR="00501A87">
        <w:t xml:space="preserve"> thereto</w:t>
      </w:r>
      <w:r w:rsidR="00C3066A" w:rsidRPr="00817059">
        <w:t xml:space="preserve">, </w:t>
      </w:r>
      <w:r w:rsidR="003F5076" w:rsidRPr="00817059">
        <w:t>at its sole cost</w:t>
      </w:r>
      <w:r w:rsidR="003F5076">
        <w:t xml:space="preserve"> and expense, </w:t>
      </w:r>
      <w:r w:rsidR="002B3FEB" w:rsidRPr="002B3FEB">
        <w:t xml:space="preserve">Commercial General Liability Insurance </w:t>
      </w:r>
      <w:r w:rsidR="00817059">
        <w:t>with a minimum limit of two million dollars ($2,000,000.00)</w:t>
      </w:r>
      <w:r w:rsidR="00501A87">
        <w:t xml:space="preserve"> </w:t>
      </w:r>
      <w:r w:rsidR="007F276F">
        <w:t xml:space="preserve">for </w:t>
      </w:r>
      <w:r w:rsidR="00475A9F" w:rsidRPr="00C3066A">
        <w:t>combined single limit bodily injury and property damage, per occurrence</w:t>
      </w:r>
      <w:r w:rsidR="00501A87">
        <w:t>,</w:t>
      </w:r>
      <w:r w:rsidR="00475A9F" w:rsidRPr="00C3066A">
        <w:t xml:space="preserve"> and annual aggregate</w:t>
      </w:r>
      <w:r w:rsidR="00475A9F">
        <w:t>,</w:t>
      </w:r>
      <w:r w:rsidR="00475A9F" w:rsidRPr="002B3FEB">
        <w:t xml:space="preserve"> </w:t>
      </w:r>
      <w:r w:rsidR="002B3FEB" w:rsidRPr="002B3FEB">
        <w:t xml:space="preserve">covering damages resulting from bodily injury (including death), or personal injury or property damage (including loss of use or occupancy) arising out of or related to the </w:t>
      </w:r>
      <w:r w:rsidR="00501A87">
        <w:t>performance of the Services</w:t>
      </w:r>
      <w:r w:rsidR="002B3FEB" w:rsidRPr="002B3FEB">
        <w:t xml:space="preserve">. The Commercial General Liability Insurance shall continue to be maintained by </w:t>
      </w:r>
      <w:r w:rsidR="00501A87">
        <w:t>the Contractor</w:t>
      </w:r>
      <w:r w:rsidR="003F5076">
        <w:t xml:space="preserve"> </w:t>
      </w:r>
      <w:r w:rsidR="002B3FEB" w:rsidRPr="002B3FEB">
        <w:t xml:space="preserve">for a period of at least two (2) years following </w:t>
      </w:r>
      <w:r w:rsidR="00501A87">
        <w:t>the expiration of the Term of this Agreement and any extensions thereto, or such earlier termination of this Agreement as may occur in accordance with the provisions of this Agreement</w:t>
      </w:r>
      <w:r w:rsidR="00F923A6">
        <w:t>.</w:t>
      </w:r>
    </w:p>
    <w:p w14:paraId="20AD7A2F" w14:textId="77777777" w:rsidR="00817059" w:rsidRDefault="00817059" w:rsidP="00817059">
      <w:pPr>
        <w:pStyle w:val="SMEL2"/>
      </w:pPr>
      <w:r>
        <w:t xml:space="preserve">Proof of the above </w:t>
      </w:r>
      <w:r w:rsidR="00025C4F">
        <w:t>noted Commercial General Liability I</w:t>
      </w:r>
      <w:r>
        <w:t xml:space="preserve">nsurance shall be provided to the Town prior to </w:t>
      </w:r>
      <w:r w:rsidR="00501A87">
        <w:t xml:space="preserve">the </w:t>
      </w:r>
      <w:r w:rsidR="00361E8C">
        <w:t xml:space="preserve">commencement of the Term of this Agreement, and prior to any extensions thereto, </w:t>
      </w:r>
      <w:r w:rsidR="00501A87">
        <w:t xml:space="preserve">and shall include extensions of coverage to include: </w:t>
      </w:r>
    </w:p>
    <w:p w14:paraId="3A352335" w14:textId="77777777" w:rsidR="00501A87" w:rsidRDefault="00501A87" w:rsidP="00501A87">
      <w:pPr>
        <w:pStyle w:val="SMEL3"/>
      </w:pPr>
      <w:r>
        <w:t xml:space="preserve">The Town as an additional </w:t>
      </w:r>
      <w:proofErr w:type="gramStart"/>
      <w:r>
        <w:t>insured;</w:t>
      </w:r>
      <w:proofErr w:type="gramEnd"/>
      <w:r>
        <w:t xml:space="preserve"> </w:t>
      </w:r>
    </w:p>
    <w:p w14:paraId="239482B2" w14:textId="77777777" w:rsidR="00501A87" w:rsidRDefault="00501A87" w:rsidP="00501A87">
      <w:pPr>
        <w:pStyle w:val="SMEL3"/>
      </w:pPr>
      <w:r>
        <w:t xml:space="preserve">Contractual </w:t>
      </w:r>
      <w:proofErr w:type="gramStart"/>
      <w:r>
        <w:t>Liability;</w:t>
      </w:r>
      <w:proofErr w:type="gramEnd"/>
      <w:r>
        <w:t xml:space="preserve"> </w:t>
      </w:r>
    </w:p>
    <w:p w14:paraId="1366A35C" w14:textId="77777777" w:rsidR="00501A87" w:rsidRDefault="00501A87" w:rsidP="00501A87">
      <w:pPr>
        <w:pStyle w:val="SMEL3"/>
      </w:pPr>
      <w:r>
        <w:t xml:space="preserve">Employer’s </w:t>
      </w:r>
      <w:proofErr w:type="gramStart"/>
      <w:r>
        <w:t>Liability;</w:t>
      </w:r>
      <w:proofErr w:type="gramEnd"/>
      <w:r>
        <w:t xml:space="preserve"> </w:t>
      </w:r>
    </w:p>
    <w:p w14:paraId="6395B8D7" w14:textId="77777777" w:rsidR="00501A87" w:rsidRDefault="00501A87" w:rsidP="00501A87">
      <w:pPr>
        <w:pStyle w:val="SMEL3"/>
      </w:pPr>
      <w:r>
        <w:t xml:space="preserve">Non-owned Automobile </w:t>
      </w:r>
      <w:proofErr w:type="gramStart"/>
      <w:r>
        <w:t>Liability;</w:t>
      </w:r>
      <w:proofErr w:type="gramEnd"/>
      <w:r>
        <w:t xml:space="preserve"> </w:t>
      </w:r>
    </w:p>
    <w:p w14:paraId="01E107B2" w14:textId="77777777" w:rsidR="00501A87" w:rsidRDefault="00501A87" w:rsidP="00501A87">
      <w:pPr>
        <w:pStyle w:val="SMEL3"/>
      </w:pPr>
      <w:r>
        <w:t>Contractor’s Protective Liability; and</w:t>
      </w:r>
    </w:p>
    <w:p w14:paraId="30F0E73F" w14:textId="77777777" w:rsidR="00501A87" w:rsidRPr="00501A87" w:rsidRDefault="00501A87" w:rsidP="00501A87">
      <w:pPr>
        <w:pStyle w:val="SMEL3"/>
      </w:pPr>
      <w:r>
        <w:t xml:space="preserve">Personal Injury. </w:t>
      </w:r>
    </w:p>
    <w:p w14:paraId="24E41C7B" w14:textId="77777777" w:rsidR="00025C4F" w:rsidRDefault="00025C4F" w:rsidP="00817059">
      <w:pPr>
        <w:pStyle w:val="SMEL2"/>
      </w:pPr>
      <w:r>
        <w:t xml:space="preserve">The Contractor shall obtain and maintain continuously for the duration of the Term of this Agreement and any extensions thereto, at is sole cost and expense, Automobile Liability </w:t>
      </w:r>
      <w:r>
        <w:lastRenderedPageBreak/>
        <w:t xml:space="preserve">Insurance insuring all licensed vehicles owned, </w:t>
      </w:r>
      <w:proofErr w:type="gramStart"/>
      <w:r>
        <w:t>leased</w:t>
      </w:r>
      <w:proofErr w:type="gramEnd"/>
      <w:r>
        <w:t xml:space="preserve"> or operated by the Contractor with a minimum limit of two million dollars ($2,000,000.00) per occurrence. </w:t>
      </w:r>
    </w:p>
    <w:p w14:paraId="5E2554D4" w14:textId="77777777" w:rsidR="00817059" w:rsidRPr="000C17B8" w:rsidRDefault="00817059" w:rsidP="00817059">
      <w:pPr>
        <w:pStyle w:val="SMEL2"/>
      </w:pPr>
      <w:r w:rsidRPr="000C17B8">
        <w:t xml:space="preserve">The </w:t>
      </w:r>
      <w:r w:rsidR="0026572B">
        <w:t>Contractor</w:t>
      </w:r>
      <w:r w:rsidRPr="000C17B8">
        <w:t xml:space="preserve"> shall notify the Town immediately upon any change or cancellation of such </w:t>
      </w:r>
      <w:proofErr w:type="gramStart"/>
      <w:r w:rsidRPr="000C17B8">
        <w:t>coverage, and</w:t>
      </w:r>
      <w:proofErr w:type="gramEnd"/>
      <w:r w:rsidRPr="000C17B8">
        <w:t xml:space="preserve"> provide written confirmation and proof of such coverage to the Town yearly or otherwise upon request.</w:t>
      </w:r>
      <w:r w:rsidR="00025C4F">
        <w:t xml:space="preserve"> All insurance policies shall be endorsed to provide a minimum advance written notice of not less than 30 days in the event of cancellation, termination or reduction in coverage or limits, with such notice to be made by the insurer to the Town. </w:t>
      </w:r>
    </w:p>
    <w:p w14:paraId="5934210E" w14:textId="77777777" w:rsidR="00817059" w:rsidRDefault="00025C4F" w:rsidP="00817059">
      <w:pPr>
        <w:pStyle w:val="SMEL2"/>
      </w:pPr>
      <w:r>
        <w:t xml:space="preserve">The Contractor shall not do or omit to do or suffer anything to be done or omitted to be done which will in any way impair or invalidate any policies of insurance of the Contractor. </w:t>
      </w:r>
      <w:r w:rsidR="00817059" w:rsidRPr="000C17B8">
        <w:t xml:space="preserve">The </w:t>
      </w:r>
      <w:r>
        <w:t xml:space="preserve">Contractor </w:t>
      </w:r>
      <w:r w:rsidR="00817059" w:rsidRPr="000C17B8">
        <w:t>acknowledges that failure to renew the insurance as needed is deem</w:t>
      </w:r>
      <w:r>
        <w:t>ed to be a D</w:t>
      </w:r>
      <w:r w:rsidR="00817059" w:rsidRPr="000C17B8">
        <w:t xml:space="preserve">efault under this Agreement. Upon </w:t>
      </w:r>
      <w:r>
        <w:t>such D</w:t>
      </w:r>
      <w:r w:rsidR="00817059" w:rsidRPr="000C17B8">
        <w:t>efault, the Town has the right to obtain an</w:t>
      </w:r>
      <w:r>
        <w:t>y necessary insurance, and the Contractor</w:t>
      </w:r>
      <w:r w:rsidR="00817059" w:rsidRPr="000C17B8">
        <w:t xml:space="preserve"> agrees to pay any resulting costs incurred by the Town.</w:t>
      </w:r>
    </w:p>
    <w:p w14:paraId="3FE50056" w14:textId="50A139DC" w:rsidR="00501A87" w:rsidRDefault="00501A87" w:rsidP="00501A87">
      <w:pPr>
        <w:pStyle w:val="SMEL2"/>
      </w:pPr>
      <w:r>
        <w:t>The Contractor acknowledges and agrees that, in the event of damage to private property, the Town may provide the Contractor’s contact information and the Contractor’s insurance information to the owner of the damage</w:t>
      </w:r>
      <w:r w:rsidR="005D6D03">
        <w:t>d</w:t>
      </w:r>
      <w:r>
        <w:t xml:space="preserve"> </w:t>
      </w:r>
      <w:proofErr w:type="gramStart"/>
      <w:r>
        <w:t>property, and</w:t>
      </w:r>
      <w:proofErr w:type="gramEnd"/>
      <w:r>
        <w:t xml:space="preserve"> may advise the owner of the damaged property to pursue any claims for damages directly with the Contractor or its insurer. </w:t>
      </w:r>
    </w:p>
    <w:p w14:paraId="543599F1" w14:textId="4F8A6951" w:rsidR="00E13C59" w:rsidRPr="00E13C59" w:rsidRDefault="00E13C59" w:rsidP="00E13C59">
      <w:pPr>
        <w:pStyle w:val="SMEL3"/>
        <w:numPr>
          <w:ilvl w:val="0"/>
          <w:numId w:val="0"/>
        </w:numPr>
        <w:ind w:left="1440" w:hanging="720"/>
      </w:pPr>
      <w:r>
        <w:rPr>
          <w:rStyle w:val="SMEL4Char"/>
        </w:rPr>
        <w:t>[</w:t>
      </w:r>
      <w:r w:rsidRPr="00313772">
        <w:rPr>
          <w:rStyle w:val="SMEL4Char"/>
          <w:b/>
        </w:rPr>
        <w:t>NTD: Town to confirm.</w:t>
      </w:r>
      <w:r>
        <w:rPr>
          <w:rStyle w:val="SMEL4Char"/>
        </w:rPr>
        <w:t>]</w:t>
      </w:r>
    </w:p>
    <w:p w14:paraId="4F4AAC72" w14:textId="77777777" w:rsidR="00591C5F" w:rsidRDefault="00591C5F" w:rsidP="00BC00E1">
      <w:pPr>
        <w:pStyle w:val="SMEL1"/>
      </w:pPr>
      <w:bookmarkStart w:id="20" w:name="_Ref299114183"/>
      <w:r>
        <w:t>Notices</w:t>
      </w:r>
      <w:bookmarkEnd w:id="20"/>
    </w:p>
    <w:p w14:paraId="7EC67D02" w14:textId="4341495F" w:rsidR="00591C5F" w:rsidRDefault="00591C5F" w:rsidP="00591C5F">
      <w:pPr>
        <w:pStyle w:val="SMEL2"/>
      </w:pPr>
      <w:r w:rsidRPr="00591C5F">
        <w:t xml:space="preserve">Any notice required or permitted to be given or made pursuant to this Agreement shall be in writing and shall be considered to have been received by the addressee on the date of delivery, if delivered by hand during business hours to any individual representative of a party specified below, or on the first </w:t>
      </w:r>
      <w:r w:rsidR="0016146C">
        <w:t>b</w:t>
      </w:r>
      <w:r w:rsidRPr="00591C5F">
        <w:t xml:space="preserve">usiness </w:t>
      </w:r>
      <w:r w:rsidR="0016146C">
        <w:t>d</w:t>
      </w:r>
      <w:r w:rsidRPr="00591C5F">
        <w:t xml:space="preserve">ay following confirmed transmission by </w:t>
      </w:r>
      <w:r w:rsidR="004A5095">
        <w:t>email</w:t>
      </w:r>
      <w:r w:rsidRPr="00591C5F">
        <w:t>:</w:t>
      </w:r>
    </w:p>
    <w:p w14:paraId="1FB6AFA3" w14:textId="77777777" w:rsidR="00452225" w:rsidRDefault="00452225" w:rsidP="00452225">
      <w:pPr>
        <w:pStyle w:val="SMEL3"/>
      </w:pPr>
      <w:r>
        <w:t xml:space="preserve">to </w:t>
      </w:r>
      <w:r w:rsidR="0026572B">
        <w:t>the Town</w:t>
      </w:r>
      <w:r>
        <w:t xml:space="preserve"> at:</w:t>
      </w:r>
    </w:p>
    <w:p w14:paraId="3E7CC812" w14:textId="77777777" w:rsidR="000F2E8C" w:rsidRPr="003475C1" w:rsidRDefault="007213F7" w:rsidP="007213F7">
      <w:pPr>
        <w:ind w:left="1440"/>
      </w:pPr>
      <w:r>
        <w:t>Town of Placentia</w:t>
      </w:r>
      <w:r>
        <w:br/>
        <w:t>17 Patterson Drive</w:t>
      </w:r>
      <w:r>
        <w:br/>
        <w:t>Placentia, NL</w:t>
      </w:r>
      <w:r>
        <w:br/>
        <w:t>A0B 2Y0</w:t>
      </w:r>
      <w:r w:rsidR="00237623">
        <w:br/>
      </w:r>
      <w:r w:rsidR="000F2E8C">
        <w:br/>
      </w:r>
      <w:r w:rsidR="0036328E">
        <w:br/>
      </w:r>
      <w:r w:rsidR="000F2E8C" w:rsidRPr="003475C1">
        <w:t>Attention:</w:t>
      </w:r>
      <w:r w:rsidR="008D27B8" w:rsidRPr="003475C1">
        <w:tab/>
      </w:r>
      <w:r>
        <w:t>Jonathan Galgay</w:t>
      </w:r>
      <w:r w:rsidR="004A5095">
        <w:t xml:space="preserve">, </w:t>
      </w:r>
      <w:r>
        <w:t>CAO</w:t>
      </w:r>
      <w:r w:rsidR="008D27B8" w:rsidRPr="003475C1">
        <w:br/>
      </w:r>
      <w:r w:rsidR="000F2E8C" w:rsidRPr="003475C1">
        <w:t>Telephone:</w:t>
      </w:r>
      <w:r w:rsidR="008D27B8" w:rsidRPr="003475C1">
        <w:tab/>
      </w:r>
      <w:r>
        <w:t>709.227.2151 Ext. 230</w:t>
      </w:r>
      <w:r w:rsidR="008D27B8" w:rsidRPr="003475C1">
        <w:br/>
        <w:t>Email:</w:t>
      </w:r>
      <w:r w:rsidR="008D27B8" w:rsidRPr="003475C1">
        <w:tab/>
      </w:r>
      <w:r w:rsidR="008D27B8" w:rsidRPr="003475C1">
        <w:tab/>
      </w:r>
      <w:r>
        <w:rPr>
          <w:rStyle w:val="Prompt"/>
          <w:color w:val="auto"/>
        </w:rPr>
        <w:t>jgalgay@placentia.ca</w:t>
      </w:r>
    </w:p>
    <w:p w14:paraId="54143BCC" w14:textId="77777777" w:rsidR="00452225" w:rsidRDefault="00237623" w:rsidP="00452225">
      <w:pPr>
        <w:pStyle w:val="SMEL3"/>
      </w:pPr>
      <w:r>
        <w:t xml:space="preserve">to </w:t>
      </w:r>
      <w:r w:rsidR="004A5095">
        <w:t>Contractor</w:t>
      </w:r>
      <w:r>
        <w:t xml:space="preserve"> at:</w:t>
      </w:r>
    </w:p>
    <w:p w14:paraId="2746D21C" w14:textId="77777777" w:rsidR="00237623" w:rsidRDefault="00A671A5" w:rsidP="00EA1BB3">
      <w:pPr>
        <w:ind w:left="1440"/>
      </w:pPr>
      <w:r>
        <w:t>[</w:t>
      </w:r>
      <w:r w:rsidRPr="00A671A5">
        <w:rPr>
          <w:rStyle w:val="SMItalic"/>
        </w:rPr>
        <w:t>Insert Address</w:t>
      </w:r>
      <w:r>
        <w:t>]</w:t>
      </w:r>
    </w:p>
    <w:p w14:paraId="62F73D35" w14:textId="77777777" w:rsidR="00DC0A39" w:rsidRDefault="00DC0A39" w:rsidP="0036328E">
      <w:pPr>
        <w:ind w:left="1440"/>
      </w:pPr>
      <w:r>
        <w:t>Attention:</w:t>
      </w:r>
      <w:r w:rsidR="00EA1BB3">
        <w:tab/>
      </w:r>
      <w:r w:rsidR="0036328E">
        <w:br/>
      </w:r>
      <w:r>
        <w:t>Telephone:</w:t>
      </w:r>
      <w:r w:rsidR="00EA1BB3">
        <w:tab/>
      </w:r>
      <w:r w:rsidR="0036328E">
        <w:br/>
      </w:r>
      <w:r w:rsidR="00A519DA">
        <w:t>Email:</w:t>
      </w:r>
      <w:r w:rsidR="00EA1BB3">
        <w:tab/>
      </w:r>
      <w:r w:rsidR="00EA1BB3">
        <w:tab/>
      </w:r>
    </w:p>
    <w:p w14:paraId="41F40D92" w14:textId="7F1C1E49" w:rsidR="00DC0A39" w:rsidRPr="00DC0A39" w:rsidRDefault="00DC0A39" w:rsidP="00DC0A39">
      <w:pPr>
        <w:pStyle w:val="SMEL3"/>
      </w:pPr>
      <w:r w:rsidRPr="00DC0A39">
        <w:lastRenderedPageBreak/>
        <w:t xml:space="preserve">Each party may change its address and </w:t>
      </w:r>
      <w:r w:rsidR="004A5095">
        <w:t>email</w:t>
      </w:r>
      <w:r w:rsidRPr="00DC0A39">
        <w:t xml:space="preserve"> for the purposes of this Article </w:t>
      </w:r>
      <w:r w:rsidR="00663BC4">
        <w:fldChar w:fldCharType="begin"/>
      </w:r>
      <w:r w:rsidR="00663BC4">
        <w:instrText xml:space="preserve"> REF _Ref299114183 \r \h </w:instrText>
      </w:r>
      <w:r w:rsidR="00663BC4">
        <w:fldChar w:fldCharType="separate"/>
      </w:r>
      <w:r w:rsidR="00E028BC">
        <w:t>11</w:t>
      </w:r>
      <w:r w:rsidR="00663BC4">
        <w:fldChar w:fldCharType="end"/>
      </w:r>
      <w:r w:rsidRPr="00DC0A39">
        <w:t xml:space="preserve"> by notice to the other pursuant hereto.</w:t>
      </w:r>
    </w:p>
    <w:p w14:paraId="4AB9626B" w14:textId="77777777" w:rsidR="00BC00E1" w:rsidRDefault="00BC00E1" w:rsidP="00BC00E1">
      <w:pPr>
        <w:pStyle w:val="SMEL1"/>
      </w:pPr>
      <w:r>
        <w:t>General</w:t>
      </w:r>
    </w:p>
    <w:p w14:paraId="45018E8B" w14:textId="77777777" w:rsidR="00BC00E1" w:rsidRDefault="00BC00E1" w:rsidP="00BC00E1">
      <w:pPr>
        <w:pStyle w:val="SMEL2"/>
      </w:pPr>
      <w:r>
        <w:t>Amendments in Writing</w:t>
      </w:r>
    </w:p>
    <w:p w14:paraId="67C64502" w14:textId="77777777" w:rsidR="00BC00E1" w:rsidRDefault="00BC00E1" w:rsidP="00E1666F">
      <w:r>
        <w:t xml:space="preserve">No amendment, </w:t>
      </w:r>
      <w:proofErr w:type="gramStart"/>
      <w:r>
        <w:t>variation</w:t>
      </w:r>
      <w:proofErr w:type="gramEnd"/>
      <w:r>
        <w:t xml:space="preserve"> or waiver of the provisions of this Agreement shall be effective unless made in writing and signed by each of the parties hereto, either individually by counterpart, or collectively.  Any amendment, variation or waiver shall take effect on the date specified in the amendment, </w:t>
      </w:r>
      <w:proofErr w:type="gramStart"/>
      <w:r>
        <w:t>variation</w:t>
      </w:r>
      <w:proofErr w:type="gramEnd"/>
      <w:r>
        <w:t xml:space="preserve"> or waiver, or, if not so specified, on the date on which the last party executes and delivers the amendment, variation or waiver.</w:t>
      </w:r>
    </w:p>
    <w:p w14:paraId="3C5247C0" w14:textId="77777777" w:rsidR="001438BB" w:rsidRDefault="00BC00E1" w:rsidP="00E1666F">
      <w:pPr>
        <w:pStyle w:val="SMEL2"/>
      </w:pPr>
      <w:r>
        <w:t>Waiver</w:t>
      </w:r>
    </w:p>
    <w:p w14:paraId="3B976B6A" w14:textId="77777777" w:rsidR="001438BB" w:rsidRDefault="00E1666F" w:rsidP="001438BB">
      <w:pPr>
        <w:pStyle w:val="SMEL3"/>
      </w:pPr>
      <w:r>
        <w:t>A</w:t>
      </w:r>
      <w:r w:rsidR="00BC00E1">
        <w:t>ny waiver by any party of all or part of any provision or the breach of any provision of this Agreement or the other agreements shall be in writing and shall:</w:t>
      </w:r>
    </w:p>
    <w:p w14:paraId="3B00931B" w14:textId="77777777" w:rsidR="001438BB" w:rsidRDefault="00BC00E1" w:rsidP="001438BB">
      <w:pPr>
        <w:pStyle w:val="SMEL4"/>
      </w:pPr>
      <w:r>
        <w:t>affect only the matter specifically identified in the waiver and shall not extend to any other provision or breach; and</w:t>
      </w:r>
    </w:p>
    <w:p w14:paraId="2018453B" w14:textId="77777777" w:rsidR="001438BB" w:rsidRDefault="00BC00E1" w:rsidP="00BC00E1">
      <w:pPr>
        <w:pStyle w:val="SMEL4"/>
      </w:pPr>
      <w:r>
        <w:t>extend only to the party to whom such waiver is expressly granted and shall not be construed as waiver in favour of any other party in respect of such provision or breach and shall not prejudice the rights of any other party from insisting upon performance of such provision.</w:t>
      </w:r>
    </w:p>
    <w:p w14:paraId="5E24BAC7" w14:textId="77777777" w:rsidR="001438BB" w:rsidRDefault="00BC00E1" w:rsidP="00BC00E1">
      <w:pPr>
        <w:pStyle w:val="SMEL3"/>
      </w:pPr>
      <w:r>
        <w:t>Unless otherwise expressly stated, the failure of any party to give notice to the other party, or to take any other steps in exercising any right in respect of any provision or the breach of any provision of this Agreement of the other agreements shall not operate as a release or waiver of that right or as a release of the other party from its obligations and liabilities, not shall any single or partial exercise of any right preclude any other or future exercise of that right or the exercise of any other right, whether in law or in equity or otherwise.</w:t>
      </w:r>
    </w:p>
    <w:p w14:paraId="421E5609" w14:textId="77777777" w:rsidR="00BC00E1" w:rsidRDefault="00BC00E1" w:rsidP="00BC00E1">
      <w:pPr>
        <w:pStyle w:val="SMEL3"/>
      </w:pPr>
      <w:r>
        <w:t>Unless otherwise expressly stated herein, the acceptance by any party of the payment or performance of any obligation after the breach or non-fulfilment by the other party of any provision of this Agreement or the other agreements shall not constitute a waiver of the provisions of this Agreement or of the other agreements.</w:t>
      </w:r>
    </w:p>
    <w:p w14:paraId="20D766C5" w14:textId="77777777" w:rsidR="00BC00E1" w:rsidRDefault="00BC00E1" w:rsidP="00BC00E1">
      <w:pPr>
        <w:pStyle w:val="SMEL2"/>
      </w:pPr>
      <w:proofErr w:type="spellStart"/>
      <w:r>
        <w:t>Enurement</w:t>
      </w:r>
      <w:proofErr w:type="spellEnd"/>
    </w:p>
    <w:p w14:paraId="2B6CF2F3" w14:textId="465C4ACB" w:rsidR="009843DD" w:rsidRDefault="00BC00E1" w:rsidP="00814383">
      <w:r>
        <w:t>This Agreement shall be binding upon and shall ensure to the benefit of the parties hereto and their respective successors and assigns</w:t>
      </w:r>
      <w:r w:rsidR="00E32A18">
        <w:t>.</w:t>
      </w:r>
    </w:p>
    <w:p w14:paraId="0DB1152C" w14:textId="77777777" w:rsidR="00BC00E1" w:rsidRDefault="00BC00E1" w:rsidP="00BC00E1">
      <w:pPr>
        <w:pStyle w:val="SMEL2"/>
      </w:pPr>
      <w:r>
        <w:t>Severability</w:t>
      </w:r>
    </w:p>
    <w:p w14:paraId="5D85E8A3" w14:textId="77777777" w:rsidR="00BC00E1" w:rsidRDefault="00BC00E1" w:rsidP="00814383">
      <w:r>
        <w:t>If any portion of this Agreement or the application thereof to any circumstance shall be held invalid or unenforceable, unless such invalid provision is fundamental to the efficacy of this Agreement, the remainder of the provision in question, or its application of any circumstance other than that to which it has been invalid or unenforceable, and the remainder of this Agreement shall not be affected thereby and shall be valid and enforceable to the fullest extent permitted by Laws.</w:t>
      </w:r>
    </w:p>
    <w:p w14:paraId="753AA322" w14:textId="77777777" w:rsidR="00BC00E1" w:rsidRDefault="00BC00E1" w:rsidP="00BC00E1">
      <w:pPr>
        <w:pStyle w:val="SMEL2"/>
      </w:pPr>
      <w:r>
        <w:t>Governing Law</w:t>
      </w:r>
    </w:p>
    <w:p w14:paraId="65913B19" w14:textId="77777777" w:rsidR="00BC00E1" w:rsidRDefault="009204B5" w:rsidP="00814383">
      <w:r>
        <w:lastRenderedPageBreak/>
        <w:t xml:space="preserve">Except in respect to such legal rights which have been waived herein, this </w:t>
      </w:r>
      <w:r w:rsidR="00BC00E1">
        <w:t xml:space="preserve">Agreement shall be governed by the Laws in force in the Province of </w:t>
      </w:r>
      <w:r w:rsidR="00814383">
        <w:t>Newfoundland and Labrador</w:t>
      </w:r>
      <w:r w:rsidR="00F419A0">
        <w:t xml:space="preserve"> and the </w:t>
      </w:r>
      <w:r w:rsidR="00BC00E1">
        <w:t xml:space="preserve">parties hereto submit to the exclusive jurisdiction of the courts of </w:t>
      </w:r>
      <w:r w:rsidR="00814383">
        <w:t xml:space="preserve">Newfoundland and Labrador </w:t>
      </w:r>
      <w:r w:rsidR="00BC00E1">
        <w:t>with respect to all claims and proceedings arising out of or related to this Agreement.</w:t>
      </w:r>
    </w:p>
    <w:p w14:paraId="0F950FB8" w14:textId="77777777" w:rsidR="00BC00E1" w:rsidRDefault="00BC00E1" w:rsidP="00BC00E1">
      <w:pPr>
        <w:pStyle w:val="SMEL2"/>
      </w:pPr>
      <w:r>
        <w:t>Assignment</w:t>
      </w:r>
    </w:p>
    <w:p w14:paraId="6488ACF4" w14:textId="77777777" w:rsidR="00BC00E1" w:rsidRDefault="00562ADB" w:rsidP="00814383">
      <w:r>
        <w:t>The Contractor acknowledges and agrees that it</w:t>
      </w:r>
      <w:r w:rsidR="002A53D6">
        <w:t xml:space="preserve"> may not </w:t>
      </w:r>
      <w:r w:rsidR="00BC00E1">
        <w:t xml:space="preserve">assign </w:t>
      </w:r>
      <w:r w:rsidR="00A40E6C">
        <w:t>its</w:t>
      </w:r>
      <w:r w:rsidR="00BC00E1">
        <w:t xml:space="preserve"> </w:t>
      </w:r>
      <w:r>
        <w:t>this Agreement or any of its obligations hereunder</w:t>
      </w:r>
      <w:r w:rsidR="00BC00E1">
        <w:t xml:space="preserve">, except with the written consent of </w:t>
      </w:r>
      <w:r>
        <w:t>the Town</w:t>
      </w:r>
      <w:r w:rsidR="00BC00E1">
        <w:t>.</w:t>
      </w:r>
    </w:p>
    <w:p w14:paraId="6A6005CC" w14:textId="77777777" w:rsidR="00A40E6C" w:rsidRDefault="00BC00E1" w:rsidP="00A40E6C">
      <w:pPr>
        <w:pStyle w:val="SMEL2"/>
      </w:pPr>
      <w:r>
        <w:t xml:space="preserve">No Partnership, Joint </w:t>
      </w:r>
      <w:proofErr w:type="gramStart"/>
      <w:r>
        <w:t>Venture</w:t>
      </w:r>
      <w:proofErr w:type="gramEnd"/>
      <w:r>
        <w:t xml:space="preserve"> or Agency</w:t>
      </w:r>
    </w:p>
    <w:p w14:paraId="00CB584D" w14:textId="77777777" w:rsidR="00BC00E1" w:rsidRDefault="00BC00E1" w:rsidP="00A40E6C">
      <w:pPr>
        <w:pStyle w:val="SMEL3"/>
      </w:pPr>
      <w:r>
        <w:t xml:space="preserve">Nothing in this Agreement or otherwise, nor in the conduct of any party, shall in any manner whatsoever, constitute or be intended to constitute </w:t>
      </w:r>
      <w:r w:rsidR="00562ADB">
        <w:t xml:space="preserve">the Contractor </w:t>
      </w:r>
      <w:r>
        <w:t xml:space="preserve">as the agent or representative or fiduciary of </w:t>
      </w:r>
      <w:r w:rsidR="00562ADB">
        <w:t>the Town</w:t>
      </w:r>
      <w:r>
        <w:t xml:space="preserve">, not constitute or be intended to constitute a partnership or joint venture between </w:t>
      </w:r>
      <w:r w:rsidR="00562ADB">
        <w:t>the Contractor and the Town</w:t>
      </w:r>
      <w:r>
        <w:t xml:space="preserve">.  </w:t>
      </w:r>
      <w:r w:rsidR="00562ADB">
        <w:t xml:space="preserve">The Contractor shall not </w:t>
      </w:r>
      <w:r>
        <w:t xml:space="preserve">have the authority to </w:t>
      </w:r>
      <w:proofErr w:type="gramStart"/>
      <w:r>
        <w:t>make</w:t>
      </w:r>
      <w:proofErr w:type="gramEnd"/>
      <w:r>
        <w:t xml:space="preserve"> nor shall it make any statements, representations or commitments of any kind, or take any action that would bind </w:t>
      </w:r>
      <w:r w:rsidR="00562ADB">
        <w:t>the Town</w:t>
      </w:r>
      <w:r>
        <w:t>, except as expressly provided in this Agreement, or as otherwise authorized in writing.</w:t>
      </w:r>
    </w:p>
    <w:p w14:paraId="140738C0" w14:textId="77777777" w:rsidR="00BC00E1" w:rsidRDefault="00562ADB" w:rsidP="00B430C5">
      <w:pPr>
        <w:pStyle w:val="SMEL3"/>
      </w:pPr>
      <w:r>
        <w:t>The Contractor</w:t>
      </w:r>
      <w:r w:rsidR="00BC00E1">
        <w:t xml:space="preserve"> for all purposes under this Agreement and in relation to any aspect of the performance of its obligations in respect of the </w:t>
      </w:r>
      <w:r>
        <w:t>performance of the Services</w:t>
      </w:r>
      <w:r w:rsidR="00B430C5">
        <w:t xml:space="preserve"> shall </w:t>
      </w:r>
      <w:r w:rsidR="00BC00E1">
        <w:t>have responsibility for and control over the details and means of performing such obligations in accordance with the terms and conditions of this Agreement.</w:t>
      </w:r>
    </w:p>
    <w:p w14:paraId="7418C8C2" w14:textId="77777777" w:rsidR="00BC00E1" w:rsidRDefault="00BC00E1" w:rsidP="00BC00E1">
      <w:pPr>
        <w:pStyle w:val="SMEL2"/>
      </w:pPr>
      <w:r>
        <w:t>Further Assurances</w:t>
      </w:r>
    </w:p>
    <w:p w14:paraId="75DAA9DB" w14:textId="77777777" w:rsidR="00BC00E1" w:rsidRDefault="00BC00E1" w:rsidP="00AA331C">
      <w:r>
        <w:t>Each of the parties shall, from time to time, at its own cost and expense, execute or cause to be executed all such further documents and do or cause to be done all things which are necessary to give effect to the provisions of this Agreement.</w:t>
      </w:r>
    </w:p>
    <w:p w14:paraId="60B32407" w14:textId="77777777" w:rsidR="006C4BEA" w:rsidRDefault="006C4BEA" w:rsidP="006C4BEA">
      <w:pPr>
        <w:pStyle w:val="SMEL2"/>
      </w:pPr>
      <w:r>
        <w:t>Confidential Information</w:t>
      </w:r>
    </w:p>
    <w:p w14:paraId="0BB4FA30" w14:textId="5DAE251C" w:rsidR="009843DD" w:rsidRPr="006C4BEA" w:rsidRDefault="006C4BEA" w:rsidP="006C4BEA">
      <w:r w:rsidRPr="006C4BEA">
        <w:rPr>
          <w:snapToGrid w:val="0"/>
        </w:rPr>
        <w:t xml:space="preserve">This </w:t>
      </w:r>
      <w:r>
        <w:rPr>
          <w:snapToGrid w:val="0"/>
        </w:rPr>
        <w:t>Agreement</w:t>
      </w:r>
      <w:r w:rsidRPr="006C4BEA">
        <w:rPr>
          <w:snapToGrid w:val="0"/>
        </w:rPr>
        <w:t xml:space="preserve"> </w:t>
      </w:r>
      <w:r w:rsidR="0089662F">
        <w:rPr>
          <w:snapToGrid w:val="0"/>
        </w:rPr>
        <w:t>and all related dealings between the Contractor and the Town are</w:t>
      </w:r>
      <w:r w:rsidRPr="006C4BEA">
        <w:rPr>
          <w:snapToGrid w:val="0"/>
        </w:rPr>
        <w:t xml:space="preserve"> subject to the </w:t>
      </w:r>
      <w:r w:rsidRPr="006C4BEA">
        <w:rPr>
          <w:i/>
          <w:iCs/>
          <w:snapToGrid w:val="0"/>
        </w:rPr>
        <w:t>Access to Information and Protection of Privacy Act, 2015</w:t>
      </w:r>
      <w:r w:rsidRPr="006C4BEA">
        <w:rPr>
          <w:snapToGrid w:val="0"/>
        </w:rPr>
        <w:t xml:space="preserve">. </w:t>
      </w:r>
      <w:r w:rsidR="0089662F">
        <w:t>The Contractor shall i</w:t>
      </w:r>
      <w:r w:rsidRPr="006C4BEA">
        <w:t xml:space="preserve">dentify any information supplied in confidence for which </w:t>
      </w:r>
      <w:r w:rsidR="0089662F">
        <w:t xml:space="preserve">it wishes confidentiality </w:t>
      </w:r>
      <w:r w:rsidRPr="006C4BEA">
        <w:t xml:space="preserve">to be maintained by the Town. The confidentiality of such information will be maintained by the Town, except as </w:t>
      </w:r>
      <w:r w:rsidR="0089662F">
        <w:t>required by L</w:t>
      </w:r>
      <w:r w:rsidRPr="006C4BEA">
        <w:t xml:space="preserve">aw or by order of a court or tribunal. </w:t>
      </w:r>
    </w:p>
    <w:p w14:paraId="38EEBC9C" w14:textId="77777777" w:rsidR="00BC00E1" w:rsidRDefault="00BC00E1" w:rsidP="00BC00E1">
      <w:pPr>
        <w:pStyle w:val="SMEL2"/>
      </w:pPr>
      <w:r>
        <w:t>Entire Agreement</w:t>
      </w:r>
    </w:p>
    <w:p w14:paraId="39C676DA" w14:textId="347C818E" w:rsidR="00BC00E1" w:rsidRDefault="00BC00E1" w:rsidP="00AA331C">
      <w:r>
        <w:t>This Agreement embod</w:t>
      </w:r>
      <w:r w:rsidR="00FA07BB">
        <w:t>ies</w:t>
      </w:r>
      <w:r>
        <w:t xml:space="preserve"> the entire agreement between the </w:t>
      </w:r>
      <w:r w:rsidR="00FA07BB">
        <w:t xml:space="preserve">parties </w:t>
      </w:r>
      <w:r>
        <w:t xml:space="preserve">with respect to </w:t>
      </w:r>
      <w:r w:rsidR="00562ADB">
        <w:t>the performance of the Services</w:t>
      </w:r>
      <w:r>
        <w:t xml:space="preserve">. Unless otherwise expressly stated, this Agreement supersedes all prior agreements, </w:t>
      </w:r>
      <w:proofErr w:type="gramStart"/>
      <w:r>
        <w:t>understandings</w:t>
      </w:r>
      <w:proofErr w:type="gramEnd"/>
      <w:r>
        <w:t xml:space="preserve"> or writings among the parties, whether written or oral and whether legally </w:t>
      </w:r>
      <w:r w:rsidR="001D35FF">
        <w:t>enforceable</w:t>
      </w:r>
      <w:r>
        <w:t xml:space="preserve"> or not, in respect of </w:t>
      </w:r>
      <w:r w:rsidR="00562ADB">
        <w:t>the performance of the Services</w:t>
      </w:r>
      <w:r>
        <w:t>.  Subject to applicable Laws, no party shall be bound by or be liable for any statement, representation, promise, warranty, inducement, agreement, obligation or understanding of any kind or nature no</w:t>
      </w:r>
      <w:r w:rsidR="00562ADB">
        <w:t>t set forth in this Agreement,</w:t>
      </w:r>
      <w:r>
        <w:t xml:space="preserve"> the </w:t>
      </w:r>
      <w:r w:rsidR="00313772">
        <w:t>Call for Bids</w:t>
      </w:r>
      <w:r w:rsidR="00562ADB">
        <w:t>, or the Contractor</w:t>
      </w:r>
      <w:r w:rsidR="007213F7">
        <w:t>’</w:t>
      </w:r>
      <w:r w:rsidR="00562ADB">
        <w:t xml:space="preserve">s bid in response to the </w:t>
      </w:r>
      <w:r w:rsidR="00313772">
        <w:t>Call for Bids</w:t>
      </w:r>
      <w:r>
        <w:t>.</w:t>
      </w:r>
    </w:p>
    <w:p w14:paraId="0DCA5C4B" w14:textId="77777777" w:rsidR="00BC00E1" w:rsidRDefault="00BC00E1" w:rsidP="00BC00E1">
      <w:pPr>
        <w:pStyle w:val="SMEL2"/>
      </w:pPr>
      <w:r>
        <w:t>Time</w:t>
      </w:r>
    </w:p>
    <w:p w14:paraId="27436D95" w14:textId="77777777" w:rsidR="00BC00E1" w:rsidRDefault="00BC00E1" w:rsidP="00AA331C">
      <w:r>
        <w:lastRenderedPageBreak/>
        <w:t>Time shall be of the essence of this Agreement.</w:t>
      </w:r>
    </w:p>
    <w:p w14:paraId="60CFB9C7" w14:textId="77777777" w:rsidR="00BC00E1" w:rsidRDefault="00BC00E1" w:rsidP="00BC00E1">
      <w:pPr>
        <w:pStyle w:val="SMEL2"/>
      </w:pPr>
      <w:r>
        <w:t>Counterparts</w:t>
      </w:r>
    </w:p>
    <w:p w14:paraId="1C170088" w14:textId="77777777" w:rsidR="00BC00E1" w:rsidRDefault="00BC00E1" w:rsidP="00AA331C">
      <w:r>
        <w:t>This Agreement may be executed in any number of counterparts and by different parties in separate counterparts, each of which when so executed and delivered, shall be deemed to be an original and all of which taken together shall constitute one and the same instrument.</w:t>
      </w:r>
    </w:p>
    <w:p w14:paraId="397C10D6" w14:textId="77777777" w:rsidR="00A519DA" w:rsidRPr="00A519DA" w:rsidRDefault="00A519DA" w:rsidP="00A519DA">
      <w:pPr>
        <w:pStyle w:val="SMCentre"/>
        <w:rPr>
          <w:rStyle w:val="SMCharacterBold"/>
        </w:rPr>
      </w:pPr>
      <w:r w:rsidRPr="00A519DA">
        <w:rPr>
          <w:rStyle w:val="SMCharacterBold"/>
        </w:rPr>
        <w:t>[Remainder of page intentionally left blank.  Signature page to follow]</w:t>
      </w:r>
    </w:p>
    <w:p w14:paraId="679EBAC1" w14:textId="77777777" w:rsidR="00CF7B05" w:rsidRPr="00CF7B05" w:rsidRDefault="00A519DA" w:rsidP="00CF7B05">
      <w:pPr>
        <w:pStyle w:val="SMAL1"/>
        <w:numPr>
          <w:ilvl w:val="0"/>
          <w:numId w:val="0"/>
        </w:numPr>
        <w:spacing w:after="120"/>
        <w:rPr>
          <w:rFonts w:ascii="Arial" w:hAnsi="Arial" w:cs="Arial"/>
          <w:sz w:val="22"/>
          <w:szCs w:val="22"/>
        </w:rPr>
      </w:pPr>
      <w:r>
        <w:rPr>
          <w:rFonts w:ascii="Arial" w:hAnsi="Arial" w:cs="Arial"/>
          <w:b/>
          <w:sz w:val="22"/>
          <w:szCs w:val="22"/>
        </w:rPr>
        <w:br w:type="page"/>
      </w:r>
      <w:r w:rsidR="00CF7B05" w:rsidRPr="00CF7B05">
        <w:rPr>
          <w:rFonts w:ascii="Arial" w:hAnsi="Arial" w:cs="Arial"/>
          <w:b/>
          <w:sz w:val="22"/>
          <w:szCs w:val="22"/>
        </w:rPr>
        <w:lastRenderedPageBreak/>
        <w:t>IN WITNESS WHEREOF</w:t>
      </w:r>
      <w:r w:rsidR="00CF7B05" w:rsidRPr="00CF7B05">
        <w:rPr>
          <w:rFonts w:ascii="Arial" w:hAnsi="Arial" w:cs="Arial"/>
          <w:sz w:val="22"/>
          <w:szCs w:val="22"/>
        </w:rPr>
        <w:t xml:space="preserve"> the parties hereto have duly executed this </w:t>
      </w:r>
      <w:r w:rsidR="007213F7" w:rsidRPr="007213F7">
        <w:rPr>
          <w:rFonts w:ascii="Arial" w:hAnsi="Arial" w:cs="Arial"/>
          <w:sz w:val="22"/>
          <w:szCs w:val="22"/>
        </w:rPr>
        <w:t xml:space="preserve">Multi-Stream Waste Collection Including Recycling and Bulk Pickup </w:t>
      </w:r>
      <w:r w:rsidR="00CF7B05" w:rsidRPr="00CF7B05">
        <w:rPr>
          <w:rFonts w:ascii="Arial" w:hAnsi="Arial" w:cs="Arial"/>
          <w:sz w:val="22"/>
          <w:szCs w:val="22"/>
        </w:rPr>
        <w:t>Agreement as of the date first above written.</w:t>
      </w:r>
    </w:p>
    <w:tbl>
      <w:tblPr>
        <w:tblW w:w="0" w:type="auto"/>
        <w:tblLayout w:type="fixed"/>
        <w:tblLook w:val="0000" w:firstRow="0" w:lastRow="0" w:firstColumn="0" w:lastColumn="0" w:noHBand="0" w:noVBand="0"/>
      </w:tblPr>
      <w:tblGrid>
        <w:gridCol w:w="4428"/>
        <w:gridCol w:w="720"/>
        <w:gridCol w:w="801"/>
        <w:gridCol w:w="3627"/>
      </w:tblGrid>
      <w:tr w:rsidR="00CF7B05" w14:paraId="14F240FB" w14:textId="77777777" w:rsidTr="005A6954">
        <w:trPr>
          <w:cantSplit/>
          <w:trHeight w:val="800"/>
        </w:trPr>
        <w:tc>
          <w:tcPr>
            <w:tcW w:w="4428" w:type="dxa"/>
            <w:shd w:val="clear" w:color="auto" w:fill="auto"/>
          </w:tcPr>
          <w:p w14:paraId="4F6F7639" w14:textId="77777777" w:rsidR="00CF7B05" w:rsidRDefault="0024527A" w:rsidP="005A6954">
            <w:r>
              <w:rPr>
                <w:noProof/>
              </w:rPr>
              <mc:AlternateContent>
                <mc:Choice Requires="wps">
                  <w:drawing>
                    <wp:anchor distT="0" distB="0" distL="114300" distR="114300" simplePos="0" relativeHeight="251656704" behindDoc="0" locked="0" layoutInCell="0" allowOverlap="1" wp14:anchorId="187CA885" wp14:editId="0159C811">
                      <wp:simplePos x="0" y="0"/>
                      <wp:positionH relativeFrom="column">
                        <wp:posOffset>2752090</wp:posOffset>
                      </wp:positionH>
                      <wp:positionV relativeFrom="paragraph">
                        <wp:posOffset>36195</wp:posOffset>
                      </wp:positionV>
                      <wp:extent cx="243840" cy="1344295"/>
                      <wp:effectExtent l="8890" t="12065" r="13970"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344295"/>
                              </a:xfrm>
                              <a:prstGeom prst="rightBrace">
                                <a:avLst>
                                  <a:gd name="adj1" fmla="val 45942"/>
                                  <a:gd name="adj2" fmla="val 49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5AE51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216.7pt;margin-top:2.85pt;width:19.2pt;height:10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" o:allowincell="f" adj=",10789"/>
                  </w:pict>
                </mc:Fallback>
              </mc:AlternateContent>
            </w:r>
          </w:p>
        </w:tc>
        <w:tc>
          <w:tcPr>
            <w:tcW w:w="720" w:type="dxa"/>
            <w:vMerge w:val="restart"/>
          </w:tcPr>
          <w:p w14:paraId="02174912" w14:textId="77777777" w:rsidR="00CF7B05" w:rsidRDefault="00CF7B05" w:rsidP="005A6954">
            <w:pPr>
              <w:pStyle w:val="SigningLine"/>
              <w:keepNext/>
              <w:keepLines/>
            </w:pPr>
          </w:p>
        </w:tc>
        <w:tc>
          <w:tcPr>
            <w:tcW w:w="4428" w:type="dxa"/>
            <w:gridSpan w:val="2"/>
            <w:tcBorders>
              <w:bottom w:val="nil"/>
            </w:tcBorders>
            <w:vAlign w:val="bottom"/>
          </w:tcPr>
          <w:p w14:paraId="525ADB47" w14:textId="77777777" w:rsidR="00CF7B05" w:rsidRPr="00CF7B05" w:rsidRDefault="00A671A5" w:rsidP="005A6954">
            <w:pPr>
              <w:pStyle w:val="SigningLine"/>
              <w:keepNext/>
              <w:keepLines/>
              <w:jc w:val="left"/>
              <w:rPr>
                <w:rFonts w:ascii="Arial" w:hAnsi="Arial" w:cs="Arial"/>
                <w:b/>
                <w:caps/>
              </w:rPr>
            </w:pPr>
            <w:r>
              <w:rPr>
                <w:rStyle w:val="SMCharacterBold"/>
                <w:rFonts w:ascii="Arial" w:hAnsi="Arial" w:cs="Arial"/>
              </w:rPr>
              <w:t xml:space="preserve">THE TOWN OF </w:t>
            </w:r>
            <w:r w:rsidR="00D7579F">
              <w:rPr>
                <w:rStyle w:val="SMCharacterBold"/>
                <w:rFonts w:ascii="Arial" w:hAnsi="Arial" w:cs="Arial"/>
              </w:rPr>
              <w:t>PLACENTIA</w:t>
            </w:r>
          </w:p>
          <w:p w14:paraId="029B254A" w14:textId="77777777" w:rsidR="00CF7B05" w:rsidRPr="00CF7B05" w:rsidRDefault="00CF7B05" w:rsidP="005A6954">
            <w:pPr>
              <w:pStyle w:val="SigningLine"/>
              <w:keepNext/>
              <w:keepLines/>
              <w:jc w:val="left"/>
              <w:rPr>
                <w:rFonts w:ascii="Arial" w:hAnsi="Arial" w:cs="Arial"/>
                <w:b/>
                <w:caps/>
              </w:rPr>
            </w:pPr>
          </w:p>
        </w:tc>
      </w:tr>
      <w:tr w:rsidR="00CF7B05" w14:paraId="0436586A" w14:textId="77777777" w:rsidTr="005A6954">
        <w:trPr>
          <w:cantSplit/>
        </w:trPr>
        <w:tc>
          <w:tcPr>
            <w:tcW w:w="4428" w:type="dxa"/>
            <w:tcBorders>
              <w:bottom w:val="single" w:sz="4" w:space="0" w:color="auto"/>
            </w:tcBorders>
            <w:shd w:val="clear" w:color="auto" w:fill="auto"/>
          </w:tcPr>
          <w:p w14:paraId="2CB3A066" w14:textId="77777777" w:rsidR="00CF7B05" w:rsidRDefault="00CF7B05" w:rsidP="005A6954"/>
        </w:tc>
        <w:tc>
          <w:tcPr>
            <w:tcW w:w="720" w:type="dxa"/>
            <w:vMerge/>
          </w:tcPr>
          <w:p w14:paraId="021D30EA" w14:textId="77777777" w:rsidR="00CF7B05" w:rsidRDefault="00CF7B05" w:rsidP="005A6954">
            <w:pPr>
              <w:pStyle w:val="SigningLine"/>
              <w:keepNext/>
              <w:keepLines/>
            </w:pPr>
          </w:p>
        </w:tc>
        <w:tc>
          <w:tcPr>
            <w:tcW w:w="801" w:type="dxa"/>
          </w:tcPr>
          <w:p w14:paraId="34EA3BE7" w14:textId="77777777" w:rsidR="00CF7B05" w:rsidRPr="00CF7B05" w:rsidRDefault="00CF7B05" w:rsidP="005A6954">
            <w:pPr>
              <w:pStyle w:val="SigningLine"/>
              <w:keepNext/>
              <w:keepLines/>
              <w:jc w:val="right"/>
              <w:rPr>
                <w:rFonts w:ascii="Arial" w:hAnsi="Arial" w:cs="Arial"/>
              </w:rPr>
            </w:pPr>
            <w:r w:rsidRPr="00CF7B05">
              <w:rPr>
                <w:rFonts w:ascii="Arial" w:hAnsi="Arial" w:cs="Arial"/>
              </w:rPr>
              <w:t>Per:</w:t>
            </w:r>
          </w:p>
        </w:tc>
        <w:tc>
          <w:tcPr>
            <w:tcW w:w="3627" w:type="dxa"/>
            <w:tcBorders>
              <w:bottom w:val="single" w:sz="4" w:space="0" w:color="auto"/>
            </w:tcBorders>
          </w:tcPr>
          <w:p w14:paraId="1908DDEC" w14:textId="77777777" w:rsidR="00CF7B05" w:rsidRPr="00CF7B05" w:rsidRDefault="00CF7B05" w:rsidP="005A6954">
            <w:pPr>
              <w:pStyle w:val="SigningLine"/>
              <w:keepNext/>
              <w:keepLines/>
              <w:rPr>
                <w:rFonts w:ascii="Arial" w:hAnsi="Arial" w:cs="Arial"/>
              </w:rPr>
            </w:pPr>
          </w:p>
        </w:tc>
      </w:tr>
      <w:tr w:rsidR="00CF7B05" w14:paraId="6B0ADB51" w14:textId="77777777" w:rsidTr="005A6954">
        <w:trPr>
          <w:cantSplit/>
        </w:trPr>
        <w:tc>
          <w:tcPr>
            <w:tcW w:w="4428" w:type="dxa"/>
            <w:tcBorders>
              <w:top w:val="single" w:sz="4" w:space="0" w:color="auto"/>
            </w:tcBorders>
            <w:shd w:val="clear" w:color="auto" w:fill="auto"/>
          </w:tcPr>
          <w:p w14:paraId="33EA9E65" w14:textId="77777777" w:rsidR="00CF7B05" w:rsidRDefault="00CF7B05" w:rsidP="005A6954">
            <w:r>
              <w:t>Witness</w:t>
            </w:r>
          </w:p>
        </w:tc>
        <w:tc>
          <w:tcPr>
            <w:tcW w:w="720" w:type="dxa"/>
            <w:vMerge/>
          </w:tcPr>
          <w:p w14:paraId="4ACB51E5" w14:textId="77777777" w:rsidR="00CF7B05" w:rsidRDefault="00CF7B05" w:rsidP="005A6954">
            <w:pPr>
              <w:pStyle w:val="SigningLine"/>
              <w:keepNext/>
              <w:keepLines/>
            </w:pPr>
          </w:p>
        </w:tc>
        <w:tc>
          <w:tcPr>
            <w:tcW w:w="801" w:type="dxa"/>
          </w:tcPr>
          <w:p w14:paraId="7511A9C9" w14:textId="77777777" w:rsidR="00CF7B05" w:rsidRPr="00CF7B05" w:rsidRDefault="00CF7B05" w:rsidP="005A6954">
            <w:pPr>
              <w:pStyle w:val="SigningLine"/>
              <w:keepNext/>
              <w:keepLines/>
              <w:rPr>
                <w:rFonts w:ascii="Arial" w:hAnsi="Arial" w:cs="Arial"/>
              </w:rPr>
            </w:pPr>
          </w:p>
        </w:tc>
        <w:tc>
          <w:tcPr>
            <w:tcW w:w="3627" w:type="dxa"/>
          </w:tcPr>
          <w:p w14:paraId="41AB7DEE" w14:textId="77777777" w:rsidR="00CF7B05" w:rsidRPr="00CF7B05" w:rsidRDefault="00CF7B05" w:rsidP="005A6954">
            <w:pPr>
              <w:pStyle w:val="SigningLine"/>
              <w:keepNext/>
              <w:keepLines/>
              <w:rPr>
                <w:rFonts w:ascii="Arial" w:hAnsi="Arial" w:cs="Arial"/>
              </w:rPr>
            </w:pPr>
            <w:r w:rsidRPr="00CF7B05">
              <w:rPr>
                <w:rFonts w:ascii="Arial" w:hAnsi="Arial" w:cs="Arial"/>
              </w:rPr>
              <w:t>Name:</w:t>
            </w:r>
            <w:r w:rsidRPr="00CF7B05">
              <w:rPr>
                <w:rFonts w:ascii="Arial" w:hAnsi="Arial" w:cs="Arial"/>
              </w:rPr>
              <w:tab/>
            </w:r>
          </w:p>
        </w:tc>
      </w:tr>
      <w:tr w:rsidR="00CF7B05" w14:paraId="7ACE1825" w14:textId="77777777" w:rsidTr="005A6954">
        <w:trPr>
          <w:cantSplit/>
        </w:trPr>
        <w:tc>
          <w:tcPr>
            <w:tcW w:w="4428" w:type="dxa"/>
            <w:shd w:val="clear" w:color="auto" w:fill="auto"/>
          </w:tcPr>
          <w:p w14:paraId="1A8C93AF" w14:textId="77777777" w:rsidR="00CF7B05" w:rsidRDefault="00CF7B05" w:rsidP="005A6954"/>
        </w:tc>
        <w:tc>
          <w:tcPr>
            <w:tcW w:w="720" w:type="dxa"/>
            <w:vMerge/>
          </w:tcPr>
          <w:p w14:paraId="1E0A71B9" w14:textId="77777777" w:rsidR="00CF7B05" w:rsidRDefault="00CF7B05" w:rsidP="005A6954">
            <w:pPr>
              <w:pStyle w:val="SigningLine"/>
              <w:keepNext/>
              <w:keepLines/>
            </w:pPr>
          </w:p>
        </w:tc>
        <w:tc>
          <w:tcPr>
            <w:tcW w:w="801" w:type="dxa"/>
          </w:tcPr>
          <w:p w14:paraId="11B9952F" w14:textId="77777777" w:rsidR="00CF7B05" w:rsidRPr="00CF7B05" w:rsidRDefault="00CF7B05" w:rsidP="005A6954">
            <w:pPr>
              <w:pStyle w:val="SigningLine"/>
              <w:rPr>
                <w:rFonts w:ascii="Arial" w:hAnsi="Arial" w:cs="Arial"/>
              </w:rPr>
            </w:pPr>
          </w:p>
        </w:tc>
        <w:tc>
          <w:tcPr>
            <w:tcW w:w="3627" w:type="dxa"/>
          </w:tcPr>
          <w:p w14:paraId="179CF0C9" w14:textId="77777777" w:rsidR="00CF7B05" w:rsidRPr="00CF7B05" w:rsidRDefault="00CF7B05" w:rsidP="005A6954">
            <w:pPr>
              <w:pStyle w:val="SigningLine"/>
              <w:keepNext/>
              <w:keepLines/>
              <w:rPr>
                <w:rFonts w:ascii="Arial" w:hAnsi="Arial" w:cs="Arial"/>
              </w:rPr>
            </w:pPr>
            <w:r w:rsidRPr="00CF7B05">
              <w:rPr>
                <w:rFonts w:ascii="Arial" w:hAnsi="Arial" w:cs="Arial"/>
              </w:rPr>
              <w:t>Title:</w:t>
            </w:r>
            <w:r w:rsidRPr="00CF7B05">
              <w:rPr>
                <w:rFonts w:ascii="Arial" w:hAnsi="Arial" w:cs="Arial"/>
              </w:rPr>
              <w:tab/>
            </w:r>
          </w:p>
        </w:tc>
      </w:tr>
      <w:tr w:rsidR="00CF7B05" w14:paraId="07F960BF" w14:textId="77777777" w:rsidTr="005A6954">
        <w:trPr>
          <w:cantSplit/>
        </w:trPr>
        <w:tc>
          <w:tcPr>
            <w:tcW w:w="4428" w:type="dxa"/>
            <w:shd w:val="clear" w:color="auto" w:fill="auto"/>
          </w:tcPr>
          <w:p w14:paraId="4F814E6F" w14:textId="77777777" w:rsidR="00CF7B05" w:rsidRDefault="00CF7B05" w:rsidP="005A6954"/>
        </w:tc>
        <w:tc>
          <w:tcPr>
            <w:tcW w:w="720" w:type="dxa"/>
            <w:vMerge/>
          </w:tcPr>
          <w:p w14:paraId="2EAAD011" w14:textId="77777777" w:rsidR="00CF7B05" w:rsidRDefault="00CF7B05" w:rsidP="005A6954">
            <w:pPr>
              <w:pStyle w:val="SigningLine"/>
            </w:pPr>
          </w:p>
        </w:tc>
        <w:tc>
          <w:tcPr>
            <w:tcW w:w="801" w:type="dxa"/>
          </w:tcPr>
          <w:p w14:paraId="69FCEA8C" w14:textId="77777777" w:rsidR="00CF7B05" w:rsidRPr="00CF7B05" w:rsidRDefault="00CF7B05" w:rsidP="005A6954">
            <w:pPr>
              <w:pStyle w:val="SigningLine"/>
              <w:keepLines/>
              <w:rPr>
                <w:rFonts w:ascii="Arial" w:hAnsi="Arial" w:cs="Arial"/>
              </w:rPr>
            </w:pPr>
          </w:p>
        </w:tc>
        <w:tc>
          <w:tcPr>
            <w:tcW w:w="3627" w:type="dxa"/>
          </w:tcPr>
          <w:p w14:paraId="26BEFCEA" w14:textId="4A7C3B95" w:rsidR="00CF7B05" w:rsidRPr="00CF7B05" w:rsidRDefault="00CF7B05" w:rsidP="005A6954">
            <w:pPr>
              <w:pStyle w:val="SigningLine"/>
              <w:keepLines/>
              <w:rPr>
                <w:rFonts w:ascii="Arial" w:hAnsi="Arial" w:cs="Arial"/>
              </w:rPr>
            </w:pPr>
            <w:r w:rsidRPr="00CF7B05">
              <w:rPr>
                <w:rFonts w:ascii="Arial" w:hAnsi="Arial" w:cs="Arial"/>
                <w:sz w:val="16"/>
              </w:rPr>
              <w:t xml:space="preserve">I/We have the authority to bind the </w:t>
            </w:r>
            <w:r w:rsidR="004019A9">
              <w:rPr>
                <w:rFonts w:ascii="Arial" w:hAnsi="Arial" w:cs="Arial"/>
                <w:sz w:val="16"/>
              </w:rPr>
              <w:t>Town</w:t>
            </w:r>
          </w:p>
        </w:tc>
      </w:tr>
      <w:tr w:rsidR="00CF7B05" w:rsidRPr="00065E0A" w14:paraId="653D3E7F" w14:textId="77777777" w:rsidTr="005A6954">
        <w:trPr>
          <w:cantSplit/>
          <w:trHeight w:val="800"/>
        </w:trPr>
        <w:tc>
          <w:tcPr>
            <w:tcW w:w="4428" w:type="dxa"/>
            <w:shd w:val="clear" w:color="auto" w:fill="auto"/>
          </w:tcPr>
          <w:p w14:paraId="05013AA9" w14:textId="77777777" w:rsidR="00CF7B05" w:rsidRDefault="0024527A" w:rsidP="005A6954">
            <w:r>
              <w:rPr>
                <w:noProof/>
              </w:rPr>
              <mc:AlternateContent>
                <mc:Choice Requires="wps">
                  <w:drawing>
                    <wp:anchor distT="0" distB="0" distL="114300" distR="114300" simplePos="0" relativeHeight="251657728" behindDoc="0" locked="0" layoutInCell="0" allowOverlap="1" wp14:anchorId="6C5CEE2B" wp14:editId="4429D817">
                      <wp:simplePos x="0" y="0"/>
                      <wp:positionH relativeFrom="column">
                        <wp:posOffset>2752090</wp:posOffset>
                      </wp:positionH>
                      <wp:positionV relativeFrom="paragraph">
                        <wp:posOffset>36195</wp:posOffset>
                      </wp:positionV>
                      <wp:extent cx="243840" cy="1344295"/>
                      <wp:effectExtent l="8890" t="6985" r="1397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1344295"/>
                              </a:xfrm>
                              <a:prstGeom prst="rightBrace">
                                <a:avLst>
                                  <a:gd name="adj1" fmla="val 45942"/>
                                  <a:gd name="adj2" fmla="val 49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7083F01" id="AutoShape 5" o:spid="_x0000_s1026" type="#_x0000_t88" style="position:absolute;margin-left:216.7pt;margin-top:2.85pt;width:19.2pt;height:10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" o:allowincell="f" adj=",10789"/>
                  </w:pict>
                </mc:Fallback>
              </mc:AlternateContent>
            </w:r>
          </w:p>
        </w:tc>
        <w:tc>
          <w:tcPr>
            <w:tcW w:w="720" w:type="dxa"/>
            <w:vMerge w:val="restart"/>
          </w:tcPr>
          <w:p w14:paraId="1B340C82" w14:textId="77777777" w:rsidR="00CF7B05" w:rsidRDefault="00CF7B05" w:rsidP="005A6954">
            <w:pPr>
              <w:pStyle w:val="SigningLine"/>
              <w:keepNext/>
              <w:keepLines/>
            </w:pPr>
          </w:p>
        </w:tc>
        <w:tc>
          <w:tcPr>
            <w:tcW w:w="4428" w:type="dxa"/>
            <w:gridSpan w:val="2"/>
            <w:tcBorders>
              <w:bottom w:val="nil"/>
            </w:tcBorders>
            <w:vAlign w:val="bottom"/>
          </w:tcPr>
          <w:p w14:paraId="36D0AA06" w14:textId="77777777" w:rsidR="00CF7B05" w:rsidRPr="008F7F0C" w:rsidRDefault="008F4F29" w:rsidP="005A6954">
            <w:pPr>
              <w:pStyle w:val="SigningLine"/>
              <w:keepNext/>
              <w:keepLines/>
              <w:jc w:val="left"/>
              <w:rPr>
                <w:rFonts w:ascii="Arial" w:hAnsi="Arial" w:cs="Arial"/>
                <w:b/>
                <w:caps/>
              </w:rPr>
            </w:pPr>
            <w:r>
              <w:rPr>
                <w:rStyle w:val="Prompt"/>
                <w:rFonts w:ascii="Arial" w:hAnsi="Arial" w:cs="Arial"/>
                <w:b/>
                <w:caps/>
                <w:color w:val="auto"/>
              </w:rPr>
              <w:t>[NTD: Insert name of Contractor]</w:t>
            </w:r>
          </w:p>
          <w:p w14:paraId="7E177700" w14:textId="77777777" w:rsidR="00CF7B05" w:rsidRPr="008F7F0C" w:rsidRDefault="00CF7B05" w:rsidP="005A6954">
            <w:pPr>
              <w:pStyle w:val="SigningLine"/>
              <w:keepNext/>
              <w:keepLines/>
              <w:jc w:val="left"/>
              <w:rPr>
                <w:rFonts w:ascii="Arial" w:hAnsi="Arial" w:cs="Arial"/>
                <w:b/>
                <w:caps/>
              </w:rPr>
            </w:pPr>
          </w:p>
        </w:tc>
      </w:tr>
      <w:tr w:rsidR="00CF7B05" w14:paraId="549F1F2E" w14:textId="77777777" w:rsidTr="005A6954">
        <w:trPr>
          <w:cantSplit/>
        </w:trPr>
        <w:tc>
          <w:tcPr>
            <w:tcW w:w="4428" w:type="dxa"/>
            <w:tcBorders>
              <w:bottom w:val="single" w:sz="4" w:space="0" w:color="auto"/>
            </w:tcBorders>
            <w:shd w:val="clear" w:color="auto" w:fill="auto"/>
          </w:tcPr>
          <w:p w14:paraId="799385F2" w14:textId="77777777" w:rsidR="00CF7B05" w:rsidRDefault="00CF7B05" w:rsidP="005A6954"/>
        </w:tc>
        <w:tc>
          <w:tcPr>
            <w:tcW w:w="720" w:type="dxa"/>
            <w:vMerge/>
          </w:tcPr>
          <w:p w14:paraId="2B867FC3" w14:textId="77777777" w:rsidR="00CF7B05" w:rsidRDefault="00CF7B05" w:rsidP="005A6954">
            <w:pPr>
              <w:pStyle w:val="SigningLine"/>
              <w:keepNext/>
              <w:keepLines/>
            </w:pPr>
          </w:p>
        </w:tc>
        <w:tc>
          <w:tcPr>
            <w:tcW w:w="801" w:type="dxa"/>
          </w:tcPr>
          <w:p w14:paraId="61E03694" w14:textId="77777777" w:rsidR="00CF7B05" w:rsidRPr="00CF7B05" w:rsidRDefault="00CF7B05" w:rsidP="005A6954">
            <w:pPr>
              <w:pStyle w:val="SigningLine"/>
              <w:keepNext/>
              <w:keepLines/>
              <w:jc w:val="right"/>
              <w:rPr>
                <w:rFonts w:ascii="Arial" w:hAnsi="Arial" w:cs="Arial"/>
              </w:rPr>
            </w:pPr>
            <w:r w:rsidRPr="00CF7B05">
              <w:rPr>
                <w:rFonts w:ascii="Arial" w:hAnsi="Arial" w:cs="Arial"/>
              </w:rPr>
              <w:t>Per:</w:t>
            </w:r>
          </w:p>
        </w:tc>
        <w:tc>
          <w:tcPr>
            <w:tcW w:w="3627" w:type="dxa"/>
            <w:tcBorders>
              <w:bottom w:val="single" w:sz="4" w:space="0" w:color="auto"/>
            </w:tcBorders>
          </w:tcPr>
          <w:p w14:paraId="719AA454" w14:textId="77777777" w:rsidR="00CF7B05" w:rsidRPr="00CF7B05" w:rsidRDefault="00CF7B05" w:rsidP="005A6954">
            <w:pPr>
              <w:pStyle w:val="SigningLine"/>
              <w:keepNext/>
              <w:keepLines/>
              <w:rPr>
                <w:rFonts w:ascii="Arial" w:hAnsi="Arial" w:cs="Arial"/>
              </w:rPr>
            </w:pPr>
          </w:p>
        </w:tc>
      </w:tr>
      <w:tr w:rsidR="00CF7B05" w14:paraId="52423920" w14:textId="77777777" w:rsidTr="005A6954">
        <w:trPr>
          <w:cantSplit/>
        </w:trPr>
        <w:tc>
          <w:tcPr>
            <w:tcW w:w="4428" w:type="dxa"/>
            <w:tcBorders>
              <w:top w:val="single" w:sz="4" w:space="0" w:color="auto"/>
            </w:tcBorders>
            <w:shd w:val="clear" w:color="auto" w:fill="auto"/>
          </w:tcPr>
          <w:p w14:paraId="777BFA81" w14:textId="77777777" w:rsidR="00CF7B05" w:rsidRDefault="00CF7B05" w:rsidP="005A6954">
            <w:r>
              <w:t>Witness</w:t>
            </w:r>
          </w:p>
        </w:tc>
        <w:tc>
          <w:tcPr>
            <w:tcW w:w="720" w:type="dxa"/>
            <w:vMerge/>
          </w:tcPr>
          <w:p w14:paraId="6A461C0D" w14:textId="77777777" w:rsidR="00CF7B05" w:rsidRDefault="00CF7B05" w:rsidP="005A6954">
            <w:pPr>
              <w:pStyle w:val="SigningLine"/>
              <w:keepNext/>
              <w:keepLines/>
            </w:pPr>
          </w:p>
        </w:tc>
        <w:tc>
          <w:tcPr>
            <w:tcW w:w="801" w:type="dxa"/>
          </w:tcPr>
          <w:p w14:paraId="1EAEFBDC" w14:textId="77777777" w:rsidR="00CF7B05" w:rsidRPr="00CF7B05" w:rsidRDefault="00CF7B05" w:rsidP="005A6954">
            <w:pPr>
              <w:pStyle w:val="SigningLine"/>
              <w:keepNext/>
              <w:keepLines/>
              <w:rPr>
                <w:rFonts w:ascii="Arial" w:hAnsi="Arial" w:cs="Arial"/>
              </w:rPr>
            </w:pPr>
          </w:p>
        </w:tc>
        <w:tc>
          <w:tcPr>
            <w:tcW w:w="3627" w:type="dxa"/>
          </w:tcPr>
          <w:p w14:paraId="3A00F84B" w14:textId="77777777" w:rsidR="00CF7B05" w:rsidRPr="00CF7B05" w:rsidRDefault="00CF7B05" w:rsidP="005A6954">
            <w:pPr>
              <w:pStyle w:val="SigningLine"/>
              <w:keepNext/>
              <w:keepLines/>
              <w:rPr>
                <w:rFonts w:ascii="Arial" w:hAnsi="Arial" w:cs="Arial"/>
              </w:rPr>
            </w:pPr>
            <w:r w:rsidRPr="00CF7B05">
              <w:rPr>
                <w:rFonts w:ascii="Arial" w:hAnsi="Arial" w:cs="Arial"/>
              </w:rPr>
              <w:t>Name:</w:t>
            </w:r>
            <w:r w:rsidRPr="00CF7B05">
              <w:rPr>
                <w:rFonts w:ascii="Arial" w:hAnsi="Arial" w:cs="Arial"/>
              </w:rPr>
              <w:tab/>
            </w:r>
          </w:p>
        </w:tc>
      </w:tr>
      <w:tr w:rsidR="00CF7B05" w14:paraId="1BB0B9D6" w14:textId="77777777" w:rsidTr="005A6954">
        <w:trPr>
          <w:cantSplit/>
        </w:trPr>
        <w:tc>
          <w:tcPr>
            <w:tcW w:w="4428" w:type="dxa"/>
            <w:shd w:val="clear" w:color="auto" w:fill="auto"/>
          </w:tcPr>
          <w:p w14:paraId="51965F55" w14:textId="77777777" w:rsidR="00CF7B05" w:rsidRDefault="00CF7B05" w:rsidP="005A6954"/>
        </w:tc>
        <w:tc>
          <w:tcPr>
            <w:tcW w:w="720" w:type="dxa"/>
            <w:vMerge/>
          </w:tcPr>
          <w:p w14:paraId="10D43080" w14:textId="77777777" w:rsidR="00CF7B05" w:rsidRDefault="00CF7B05" w:rsidP="005A6954">
            <w:pPr>
              <w:pStyle w:val="SigningLine"/>
              <w:keepNext/>
              <w:keepLines/>
            </w:pPr>
          </w:p>
        </w:tc>
        <w:tc>
          <w:tcPr>
            <w:tcW w:w="801" w:type="dxa"/>
          </w:tcPr>
          <w:p w14:paraId="37555234" w14:textId="77777777" w:rsidR="00CF7B05" w:rsidRPr="00CF7B05" w:rsidRDefault="00CF7B05" w:rsidP="005A6954">
            <w:pPr>
              <w:pStyle w:val="SigningLine"/>
              <w:rPr>
                <w:rFonts w:ascii="Arial" w:hAnsi="Arial" w:cs="Arial"/>
              </w:rPr>
            </w:pPr>
          </w:p>
        </w:tc>
        <w:tc>
          <w:tcPr>
            <w:tcW w:w="3627" w:type="dxa"/>
          </w:tcPr>
          <w:p w14:paraId="5F3F551A" w14:textId="77777777" w:rsidR="00CF7B05" w:rsidRPr="00CF7B05" w:rsidRDefault="00CF7B05" w:rsidP="005A6954">
            <w:pPr>
              <w:pStyle w:val="SigningLine"/>
              <w:keepNext/>
              <w:keepLines/>
              <w:rPr>
                <w:rFonts w:ascii="Arial" w:hAnsi="Arial" w:cs="Arial"/>
              </w:rPr>
            </w:pPr>
            <w:r w:rsidRPr="00CF7B05">
              <w:rPr>
                <w:rFonts w:ascii="Arial" w:hAnsi="Arial" w:cs="Arial"/>
              </w:rPr>
              <w:t>Title:</w:t>
            </w:r>
            <w:r w:rsidRPr="00CF7B05">
              <w:rPr>
                <w:rFonts w:ascii="Arial" w:hAnsi="Arial" w:cs="Arial"/>
              </w:rPr>
              <w:tab/>
            </w:r>
          </w:p>
        </w:tc>
      </w:tr>
      <w:tr w:rsidR="00CF7B05" w14:paraId="206B13AF" w14:textId="77777777" w:rsidTr="005A6954">
        <w:trPr>
          <w:cantSplit/>
        </w:trPr>
        <w:tc>
          <w:tcPr>
            <w:tcW w:w="4428" w:type="dxa"/>
            <w:shd w:val="clear" w:color="auto" w:fill="auto"/>
          </w:tcPr>
          <w:p w14:paraId="65D61617" w14:textId="77777777" w:rsidR="00CF7B05" w:rsidRDefault="00CF7B05" w:rsidP="005A6954"/>
        </w:tc>
        <w:tc>
          <w:tcPr>
            <w:tcW w:w="720" w:type="dxa"/>
            <w:vMerge/>
          </w:tcPr>
          <w:p w14:paraId="611A57E8" w14:textId="77777777" w:rsidR="00CF7B05" w:rsidRDefault="00CF7B05" w:rsidP="005A6954">
            <w:pPr>
              <w:pStyle w:val="SigningLine"/>
            </w:pPr>
          </w:p>
        </w:tc>
        <w:tc>
          <w:tcPr>
            <w:tcW w:w="801" w:type="dxa"/>
          </w:tcPr>
          <w:p w14:paraId="4AAB3A2B" w14:textId="77777777" w:rsidR="00CF7B05" w:rsidRPr="00CF7B05" w:rsidRDefault="00CF7B05" w:rsidP="005A6954">
            <w:pPr>
              <w:pStyle w:val="SigningLine"/>
              <w:keepLines/>
              <w:rPr>
                <w:rFonts w:ascii="Arial" w:hAnsi="Arial" w:cs="Arial"/>
              </w:rPr>
            </w:pPr>
          </w:p>
        </w:tc>
        <w:tc>
          <w:tcPr>
            <w:tcW w:w="3627" w:type="dxa"/>
          </w:tcPr>
          <w:p w14:paraId="25E36A20" w14:textId="77777777" w:rsidR="00CF7B05" w:rsidRPr="00CF7B05" w:rsidRDefault="00CF7B05" w:rsidP="005A6954">
            <w:pPr>
              <w:pStyle w:val="SigningLine"/>
              <w:keepLines/>
              <w:rPr>
                <w:rFonts w:ascii="Arial" w:hAnsi="Arial" w:cs="Arial"/>
              </w:rPr>
            </w:pPr>
            <w:r w:rsidRPr="00CF7B05">
              <w:rPr>
                <w:rFonts w:ascii="Arial" w:hAnsi="Arial" w:cs="Arial"/>
                <w:sz w:val="16"/>
              </w:rPr>
              <w:t>I/We have the authority to bind the corporation</w:t>
            </w:r>
          </w:p>
        </w:tc>
      </w:tr>
    </w:tbl>
    <w:p w14:paraId="46DEF40B" w14:textId="77777777" w:rsidR="008E5936" w:rsidRDefault="008E5936" w:rsidP="00AA331C"/>
    <w:p w14:paraId="7245312B" w14:textId="77777777" w:rsidR="00847EF3" w:rsidRDefault="00847EF3" w:rsidP="00AA331C"/>
    <w:p w14:paraId="637C4364" w14:textId="77777777" w:rsidR="00050108" w:rsidRDefault="00847EF3" w:rsidP="00050108">
      <w:pPr>
        <w:pStyle w:val="SMCentreBold"/>
      </w:pPr>
      <w:r>
        <w:br w:type="page"/>
      </w:r>
      <w:r w:rsidR="00050108">
        <w:lastRenderedPageBreak/>
        <w:t>Schedule “A” – Description of Services</w:t>
      </w:r>
    </w:p>
    <w:p w14:paraId="31324E70" w14:textId="77777777" w:rsidR="00050108" w:rsidRDefault="00050108" w:rsidP="00050108">
      <w:pPr>
        <w:pStyle w:val="SMEL1"/>
        <w:numPr>
          <w:ilvl w:val="0"/>
          <w:numId w:val="12"/>
        </w:numPr>
      </w:pPr>
      <w:r>
        <w:t>The Services</w:t>
      </w:r>
    </w:p>
    <w:p w14:paraId="71F7E2DF" w14:textId="27647D1C" w:rsidR="00050108" w:rsidRDefault="00050108" w:rsidP="00050108">
      <w:pPr>
        <w:pStyle w:val="SMEL2"/>
      </w:pPr>
      <w:r>
        <w:t>Th</w:t>
      </w:r>
      <w:r w:rsidR="002444AF">
        <w:t>e Contractor shall perform the Se</w:t>
      </w:r>
      <w:r>
        <w:t xml:space="preserve">rvices during the Term and any extensions thereto. The Services shall be </w:t>
      </w:r>
      <w:r w:rsidR="002444AF">
        <w:t>performed</w:t>
      </w:r>
      <w:r>
        <w:t xml:space="preserve"> in respect of all </w:t>
      </w:r>
      <w:r w:rsidR="00CE3ED2">
        <w:t xml:space="preserve">residential and </w:t>
      </w:r>
      <w:r w:rsidR="00A709AA">
        <w:t>C</w:t>
      </w:r>
      <w:r w:rsidR="00CE3ED2">
        <w:t>ommercial properties</w:t>
      </w:r>
      <w:r w:rsidR="000D0F09">
        <w:t xml:space="preserve"> </w:t>
      </w:r>
      <w:r w:rsidR="006A6376">
        <w:rPr>
          <w:rStyle w:val="SMEL4Char"/>
        </w:rPr>
        <w:t>.</w:t>
      </w:r>
      <w:r w:rsidR="00E13C59">
        <w:rPr>
          <w:rStyle w:val="SMEL4Char"/>
        </w:rPr>
        <w:t xml:space="preserve"> </w:t>
      </w:r>
      <w:r w:rsidR="00CE3ED2">
        <w:t xml:space="preserve">contained </w:t>
      </w:r>
      <w:r w:rsidR="00091C9E">
        <w:t>within the boundaries of the Town, as</w:t>
      </w:r>
      <w:r w:rsidR="00CE3ED2">
        <w:t xml:space="preserve"> depicted in the map attached as Schedule “C” to this Agreement</w:t>
      </w:r>
      <w:r>
        <w:t xml:space="preserve">.  </w:t>
      </w:r>
    </w:p>
    <w:p w14:paraId="4DC76A17" w14:textId="7346B6D8" w:rsidR="00050108" w:rsidRDefault="00050108" w:rsidP="00050108">
      <w:pPr>
        <w:pStyle w:val="SMEL2"/>
      </w:pPr>
      <w:r>
        <w:t>The</w:t>
      </w:r>
      <w:r w:rsidR="002444AF">
        <w:t xml:space="preserve"> Contractor shall adhere </w:t>
      </w:r>
      <w:r w:rsidR="005F7DB0">
        <w:t xml:space="preserve">to the </w:t>
      </w:r>
      <w:r>
        <w:t xml:space="preserve">highest performance standards of </w:t>
      </w:r>
      <w:r w:rsidR="00091C9E">
        <w:t>waste collection and disposal</w:t>
      </w:r>
      <w:r>
        <w:t xml:space="preserve"> to ensure continual operations within the Town. </w:t>
      </w:r>
      <w:r w:rsidR="002444AF">
        <w:t xml:space="preserve">Without limiting the generality of the foregoing, the Contractor shall adhere to the performance standards set out in Article </w:t>
      </w:r>
      <w:r w:rsidR="005F7DB0">
        <w:fldChar w:fldCharType="begin"/>
      </w:r>
      <w:r w:rsidR="005F7DB0">
        <w:instrText xml:space="preserve"> REF _Ref53154066 \r \h </w:instrText>
      </w:r>
      <w:r w:rsidR="005F7DB0">
        <w:fldChar w:fldCharType="separate"/>
      </w:r>
      <w:r w:rsidR="00E028BC">
        <w:t>2</w:t>
      </w:r>
      <w:r w:rsidR="005F7DB0">
        <w:fldChar w:fldCharType="end"/>
      </w:r>
      <w:r w:rsidR="002444AF">
        <w:t xml:space="preserve"> of this Schedule “A”</w:t>
      </w:r>
      <w:r w:rsidR="005105DC">
        <w:t xml:space="preserve"> (the “</w:t>
      </w:r>
      <w:r w:rsidR="005105DC" w:rsidRPr="00D70542">
        <w:rPr>
          <w:rStyle w:val="SMCharacterBold"/>
        </w:rPr>
        <w:t>Performance Standards</w:t>
      </w:r>
      <w:r w:rsidR="005105DC">
        <w:t>”)</w:t>
      </w:r>
      <w:r w:rsidR="002444AF">
        <w:t xml:space="preserve">. </w:t>
      </w:r>
      <w:r w:rsidR="00027CF6">
        <w:t xml:space="preserve">A material failure to meet the Performance Standards will constitute a breach of the Agreement on the part of the Contractor.  </w:t>
      </w:r>
    </w:p>
    <w:p w14:paraId="48D97ED4" w14:textId="6893AFFF" w:rsidR="00082920" w:rsidRPr="00082920" w:rsidRDefault="00082920" w:rsidP="00082920">
      <w:pPr>
        <w:pStyle w:val="SMEL2"/>
      </w:pPr>
      <w:r>
        <w:rPr>
          <w:color w:val="000000"/>
        </w:rPr>
        <w:t xml:space="preserve">Any changes in routing affecting the time of collection initiated by the Contractor through  the course of the Contract must receive approval by the Town before they become </w:t>
      </w:r>
      <w:proofErr w:type="gramStart"/>
      <w:r>
        <w:rPr>
          <w:color w:val="000000"/>
        </w:rPr>
        <w:t>effective</w:t>
      </w:r>
      <w:proofErr w:type="gramEnd"/>
      <w:r>
        <w:rPr>
          <w:color w:val="000000"/>
        </w:rPr>
        <w:t xml:space="preserve"> and  the Contractor shall be responsible for advising the affected property owners in writing at least one (1) week prior to the change in the hours of collection at no cost to the Town.</w:t>
      </w:r>
    </w:p>
    <w:p w14:paraId="3C4FE382" w14:textId="77777777" w:rsidR="005105DC" w:rsidRDefault="005105DC" w:rsidP="005105DC">
      <w:pPr>
        <w:pStyle w:val="SMEL2"/>
      </w:pPr>
      <w:r>
        <w:t>The Contractor shall:</w:t>
      </w:r>
    </w:p>
    <w:p w14:paraId="3FF9AF89" w14:textId="136AE927" w:rsidR="00091C9E" w:rsidRDefault="00091C9E" w:rsidP="005105DC">
      <w:pPr>
        <w:pStyle w:val="SMEL3"/>
        <w:rPr>
          <w:rStyle w:val="SMEL3Char"/>
        </w:rPr>
      </w:pPr>
      <w:bookmarkStart w:id="21" w:name="_Ref136251643"/>
      <w:r w:rsidRPr="00091C9E">
        <w:rPr>
          <w:rStyle w:val="SMEL3Char"/>
        </w:rPr>
        <w:t xml:space="preserve">In consultation with the Town, develop a schedule that will </w:t>
      </w:r>
      <w:r w:rsidR="00D1138D">
        <w:rPr>
          <w:rStyle w:val="SMEL3Char"/>
        </w:rPr>
        <w:t>provide for</w:t>
      </w:r>
      <w:r w:rsidRPr="00091C9E">
        <w:rPr>
          <w:rStyle w:val="SMEL3Char"/>
        </w:rPr>
        <w:t xml:space="preserve"> </w:t>
      </w:r>
      <w:r w:rsidR="001F7B3A">
        <w:rPr>
          <w:rStyle w:val="SMEL3Char"/>
        </w:rPr>
        <w:t>the</w:t>
      </w:r>
      <w:r w:rsidRPr="00091C9E">
        <w:rPr>
          <w:rStyle w:val="SMEL3Char"/>
        </w:rPr>
        <w:t xml:space="preserve"> weekly collection </w:t>
      </w:r>
      <w:r w:rsidR="001F7B3A">
        <w:rPr>
          <w:rStyle w:val="SMEL3Char"/>
        </w:rPr>
        <w:t>of Waste</w:t>
      </w:r>
      <w:r w:rsidRPr="00091C9E">
        <w:rPr>
          <w:rStyle w:val="SMEL3Char"/>
        </w:rPr>
        <w:t xml:space="preserve"> for each</w:t>
      </w:r>
      <w:r>
        <w:rPr>
          <w:rStyle w:val="SMEL3Char"/>
        </w:rPr>
        <w:t xml:space="preserve"> residential and </w:t>
      </w:r>
      <w:r w:rsidR="00425C20">
        <w:rPr>
          <w:rStyle w:val="SMEL3Char"/>
        </w:rPr>
        <w:t>C</w:t>
      </w:r>
      <w:r>
        <w:rPr>
          <w:rStyle w:val="SMEL3Char"/>
        </w:rPr>
        <w:t xml:space="preserve">ommercial property within the </w:t>
      </w:r>
      <w:r w:rsidR="007C108B">
        <w:rPr>
          <w:rStyle w:val="SMEL3Char"/>
        </w:rPr>
        <w:t xml:space="preserve">boundaries of the </w:t>
      </w:r>
      <w:r>
        <w:rPr>
          <w:rStyle w:val="SMEL3Char"/>
        </w:rPr>
        <w:t>Town</w:t>
      </w:r>
      <w:r w:rsidR="003C2365">
        <w:rPr>
          <w:rStyle w:val="SMEL3Char"/>
        </w:rPr>
        <w:t xml:space="preserve"> (the “</w:t>
      </w:r>
      <w:r w:rsidR="003C2365" w:rsidRPr="003C2365">
        <w:rPr>
          <w:rStyle w:val="SMCharacterBold"/>
        </w:rPr>
        <w:t>Collection Schedule</w:t>
      </w:r>
      <w:r w:rsidR="003C2365">
        <w:rPr>
          <w:rStyle w:val="SMEL3Char"/>
        </w:rPr>
        <w:t xml:space="preserve">”). The Collection Schedule shall provide for the collection of Waste from each </w:t>
      </w:r>
      <w:r w:rsidR="003832DA">
        <w:rPr>
          <w:rStyle w:val="SMEL3Char"/>
        </w:rPr>
        <w:t xml:space="preserve">property, recurring </w:t>
      </w:r>
      <w:r w:rsidR="003C2365">
        <w:rPr>
          <w:rStyle w:val="SMEL3Char"/>
        </w:rPr>
        <w:t>on the same day of the week</w:t>
      </w:r>
      <w:r w:rsidR="003832DA">
        <w:rPr>
          <w:rStyle w:val="SMEL3Char"/>
        </w:rPr>
        <w:t>, every week.</w:t>
      </w:r>
      <w:r w:rsidR="008F3614">
        <w:rPr>
          <w:rStyle w:val="SMEL3Char"/>
        </w:rPr>
        <w:t xml:space="preserve"> Where collection is scheduled on a </w:t>
      </w:r>
      <w:r w:rsidR="00070BD0">
        <w:rPr>
          <w:rStyle w:val="SMEL3Char"/>
        </w:rPr>
        <w:t xml:space="preserve">Statutory </w:t>
      </w:r>
      <w:r w:rsidR="008F3614">
        <w:rPr>
          <w:rStyle w:val="SMEL3Char"/>
        </w:rPr>
        <w:t xml:space="preserve">Holiday, the Contractor  </w:t>
      </w:r>
      <w:r w:rsidR="004A486B">
        <w:rPr>
          <w:rStyle w:val="SMEL3Char"/>
        </w:rPr>
        <w:t xml:space="preserve">shall choose </w:t>
      </w:r>
      <w:r w:rsidR="008F3614">
        <w:rPr>
          <w:rStyle w:val="SMEL3Char"/>
        </w:rPr>
        <w:t>an alternate day or series of days</w:t>
      </w:r>
      <w:r w:rsidR="004A486B">
        <w:rPr>
          <w:rStyle w:val="SMEL3Char"/>
        </w:rPr>
        <w:t>, in the same week,</w:t>
      </w:r>
      <w:r w:rsidR="008F3614">
        <w:rPr>
          <w:rStyle w:val="SMEL3Char"/>
        </w:rPr>
        <w:t xml:space="preserve"> to perform the collection.</w:t>
      </w:r>
      <w:bookmarkEnd w:id="21"/>
      <w:r w:rsidR="004A486B">
        <w:rPr>
          <w:rStyle w:val="SMEL3Char"/>
        </w:rPr>
        <w:t xml:space="preserve"> The Contractor shall notify the Town of the alternate day or series of days at least one (1) week in advance of the alternate collection date.</w:t>
      </w:r>
    </w:p>
    <w:p w14:paraId="27FD2902" w14:textId="328FC5C1" w:rsidR="00353FEC" w:rsidRDefault="00353FEC" w:rsidP="005105DC">
      <w:pPr>
        <w:pStyle w:val="SMEL3"/>
        <w:rPr>
          <w:rStyle w:val="SMEL3Char"/>
        </w:rPr>
      </w:pPr>
      <w:bookmarkStart w:id="22" w:name="_Ref136263322"/>
      <w:r>
        <w:rPr>
          <w:rStyle w:val="SMEL3Char"/>
        </w:rPr>
        <w:t xml:space="preserve">Ensure that Waste is collected between the hours of </w:t>
      </w:r>
      <w:r w:rsidRPr="006A4B0F">
        <w:rPr>
          <w:rStyle w:val="SMEL3Char"/>
        </w:rPr>
        <w:t>8:00 am and 7:00 pm.</w:t>
      </w:r>
      <w:bookmarkEnd w:id="22"/>
      <w:r w:rsidR="00E13C59">
        <w:rPr>
          <w:rStyle w:val="SMEL3Char"/>
        </w:rPr>
        <w:t xml:space="preserve"> </w:t>
      </w:r>
    </w:p>
    <w:p w14:paraId="4F9AD1F1" w14:textId="50A25933" w:rsidR="00091C9E" w:rsidRDefault="00091C9E" w:rsidP="005105DC">
      <w:pPr>
        <w:pStyle w:val="SMEL3"/>
        <w:rPr>
          <w:rStyle w:val="SMEL3Char"/>
        </w:rPr>
      </w:pPr>
      <w:r>
        <w:rPr>
          <w:rStyle w:val="SMEL3Char"/>
        </w:rPr>
        <w:t xml:space="preserve">Ensure that all </w:t>
      </w:r>
      <w:r w:rsidR="001F7B3A">
        <w:rPr>
          <w:rStyle w:val="SMEL3Char"/>
        </w:rPr>
        <w:t>W</w:t>
      </w:r>
      <w:r>
        <w:rPr>
          <w:rStyle w:val="SMEL3Char"/>
        </w:rPr>
        <w:t xml:space="preserve">aste collected by the Contractor is disposed of at the Robin Hood Bay Regional Waste Management Facility </w:t>
      </w:r>
      <w:r w:rsidR="00070BD0">
        <w:rPr>
          <w:rStyle w:val="SMEL3Char"/>
        </w:rPr>
        <w:t xml:space="preserve">within </w:t>
      </w:r>
      <w:r w:rsidR="004A486B">
        <w:rPr>
          <w:rStyle w:val="SMEL3Char"/>
        </w:rPr>
        <w:t>24</w:t>
      </w:r>
      <w:r w:rsidR="00070BD0">
        <w:rPr>
          <w:rStyle w:val="SMEL3Char"/>
        </w:rPr>
        <w:t xml:space="preserve"> hours of collection.</w:t>
      </w:r>
    </w:p>
    <w:p w14:paraId="5DD95D30" w14:textId="7F44DC6E" w:rsidR="00082920" w:rsidRDefault="00082920" w:rsidP="00082920">
      <w:pPr>
        <w:pStyle w:val="SMEL3"/>
        <w:rPr>
          <w:rStyle w:val="SMEL3Char"/>
        </w:rPr>
      </w:pPr>
      <w:r>
        <w:rPr>
          <w:color w:val="000000"/>
        </w:rPr>
        <w:t xml:space="preserve">Pick up and deliver the </w:t>
      </w:r>
      <w:r w:rsidR="0016146C">
        <w:rPr>
          <w:color w:val="000000"/>
        </w:rPr>
        <w:t>W</w:t>
      </w:r>
      <w:r>
        <w:rPr>
          <w:color w:val="000000"/>
        </w:rPr>
        <w:t>aste</w:t>
      </w:r>
      <w:r w:rsidR="0016146C">
        <w:rPr>
          <w:color w:val="000000"/>
        </w:rPr>
        <w:t xml:space="preserve"> directly</w:t>
      </w:r>
      <w:r>
        <w:rPr>
          <w:color w:val="000000"/>
        </w:rPr>
        <w:t xml:space="preserve"> to the appropriate facility uncontaminated</w:t>
      </w:r>
      <w:r w:rsidR="0016146C">
        <w:rPr>
          <w:color w:val="000000"/>
        </w:rPr>
        <w:t xml:space="preserve"> without storing the Waste at an interim storage site</w:t>
      </w:r>
      <w:r>
        <w:rPr>
          <w:color w:val="000000"/>
        </w:rPr>
        <w:t xml:space="preserve">. If the split vehicle leaks from chamber to chamber or the vehicle is contaminated from previous loads, the </w:t>
      </w:r>
      <w:r w:rsidR="00E13C59">
        <w:rPr>
          <w:color w:val="000000"/>
        </w:rPr>
        <w:t>Contractor</w:t>
      </w:r>
      <w:r>
        <w:rPr>
          <w:color w:val="000000"/>
        </w:rPr>
        <w:t xml:space="preserve"> shall wash out the vehicle to minimize risk of contamination. It is the </w:t>
      </w:r>
      <w:r w:rsidR="00E13C59">
        <w:rPr>
          <w:color w:val="000000"/>
        </w:rPr>
        <w:t>Contractor</w:t>
      </w:r>
      <w:r>
        <w:rPr>
          <w:color w:val="000000"/>
        </w:rPr>
        <w:t xml:space="preserve">’s responsibility to ensure that there is no contamination between waste </w:t>
      </w:r>
      <w:proofErr w:type="gramStart"/>
      <w:r>
        <w:rPr>
          <w:color w:val="000000"/>
        </w:rPr>
        <w:t>streams</w:t>
      </w:r>
      <w:proofErr w:type="gramEnd"/>
    </w:p>
    <w:p w14:paraId="43C28782" w14:textId="0FC95F2D" w:rsidR="001F7B3A" w:rsidRDefault="001F7B3A" w:rsidP="005105DC">
      <w:pPr>
        <w:pStyle w:val="SMEL3"/>
        <w:rPr>
          <w:rStyle w:val="SMEL3Char"/>
        </w:rPr>
      </w:pPr>
      <w:r>
        <w:rPr>
          <w:rStyle w:val="SMEL3Char"/>
        </w:rPr>
        <w:t xml:space="preserve">On </w:t>
      </w:r>
      <w:r w:rsidR="008836E3">
        <w:rPr>
          <w:rStyle w:val="SMEL3Char"/>
        </w:rPr>
        <w:t>each weekly collection day</w:t>
      </w:r>
      <w:r>
        <w:rPr>
          <w:rStyle w:val="SMEL3Char"/>
        </w:rPr>
        <w:t>, collect all Waste</w:t>
      </w:r>
      <w:r w:rsidR="000D0F09">
        <w:rPr>
          <w:rStyle w:val="SMEL3Char"/>
        </w:rPr>
        <w:t xml:space="preserve"> properly bagged in accordance with </w:t>
      </w:r>
      <w:r w:rsidR="000D0F09" w:rsidRPr="00082920">
        <w:t>Robin Hood Bay Regional Waste Management Facility</w:t>
      </w:r>
      <w:r w:rsidR="000D0F09">
        <w:t xml:space="preserve"> requirements</w:t>
      </w:r>
      <w:r w:rsidR="004A486B">
        <w:rPr>
          <w:rStyle w:val="SMEL3Char"/>
        </w:rPr>
        <w:t xml:space="preserve"> (up to a bag limit of 6 bags)</w:t>
      </w:r>
      <w:r w:rsidR="003832DA">
        <w:rPr>
          <w:rStyle w:val="SMEL3Char"/>
        </w:rPr>
        <w:t>,</w:t>
      </w:r>
      <w:r>
        <w:rPr>
          <w:rStyle w:val="SMEL3Char"/>
        </w:rPr>
        <w:t xml:space="preserve"> boxes</w:t>
      </w:r>
      <w:r w:rsidR="003832DA">
        <w:rPr>
          <w:rStyle w:val="SMEL3Char"/>
        </w:rPr>
        <w:t>, or</w:t>
      </w:r>
      <w:r>
        <w:rPr>
          <w:rStyle w:val="SMEL3Char"/>
        </w:rPr>
        <w:t xml:space="preserve"> tied in bundles that are less than 22 kg and less than 1.5 m in length and placed at roadside, or contained in a bin, by all households within </w:t>
      </w:r>
      <w:r w:rsidR="002E4CB3">
        <w:rPr>
          <w:rStyle w:val="SMEL3Char"/>
        </w:rPr>
        <w:t>the boundaries</w:t>
      </w:r>
      <w:r>
        <w:rPr>
          <w:rStyle w:val="SMEL3Char"/>
        </w:rPr>
        <w:t xml:space="preserve"> of the Town</w:t>
      </w:r>
      <w:r w:rsidR="003832DA">
        <w:rPr>
          <w:rStyle w:val="SMEL3Char"/>
        </w:rPr>
        <w:t>.</w:t>
      </w:r>
    </w:p>
    <w:p w14:paraId="7E34D6F3" w14:textId="339BE5FB" w:rsidR="003832DA" w:rsidRPr="00091C9E" w:rsidRDefault="003832DA" w:rsidP="005105DC">
      <w:pPr>
        <w:pStyle w:val="SMEL3"/>
        <w:rPr>
          <w:rStyle w:val="SMEL3Char"/>
        </w:rPr>
      </w:pPr>
      <w:r>
        <w:rPr>
          <w:color w:val="000000"/>
        </w:rPr>
        <w:t>On each weekly collection day, collect all Waste contained in</w:t>
      </w:r>
      <w:r w:rsidRPr="003832DA">
        <w:rPr>
          <w:rStyle w:val="SMEL3Char"/>
        </w:rPr>
        <w:t xml:space="preserve"> </w:t>
      </w:r>
      <w:r>
        <w:rPr>
          <w:rStyle w:val="SMEL3Char"/>
        </w:rPr>
        <w:t>bags, boxes, or tied in bundles</w:t>
      </w:r>
      <w:r>
        <w:rPr>
          <w:color w:val="000000"/>
        </w:rPr>
        <w:t xml:space="preserve"> that are less than 22 kg and placed at roadside, or contained in a bin, </w:t>
      </w:r>
      <w:r>
        <w:rPr>
          <w:color w:val="000000"/>
        </w:rPr>
        <w:lastRenderedPageBreak/>
        <w:t>by all  participating businesses and community buildings such as churches, fire halls, and  museums in the communities.</w:t>
      </w:r>
      <w:r w:rsidR="00E13C59">
        <w:rPr>
          <w:color w:val="000000"/>
        </w:rPr>
        <w:t xml:space="preserve"> </w:t>
      </w:r>
    </w:p>
    <w:p w14:paraId="70C066B1" w14:textId="4A5E63E3" w:rsidR="003832DA" w:rsidRDefault="00266530" w:rsidP="005105DC">
      <w:pPr>
        <w:pStyle w:val="SMEL3"/>
      </w:pPr>
      <w:r>
        <w:t>Provide and affix courtesy tags to Waste that is disposed of by a property owner/resident that is not compliant with applicable Laws.</w:t>
      </w:r>
      <w:r w:rsidR="004A486B">
        <w:t xml:space="preserve"> Courtesy tags shall indicate the nature of the non-compliance. </w:t>
      </w:r>
    </w:p>
    <w:p w14:paraId="222AD455" w14:textId="10DE5950" w:rsidR="007804DE" w:rsidRDefault="007804DE" w:rsidP="005105DC">
      <w:pPr>
        <w:pStyle w:val="SMEL3"/>
      </w:pPr>
      <w:r>
        <w:t>Ensure that personnel close garbage box covers without slamming them.</w:t>
      </w:r>
    </w:p>
    <w:p w14:paraId="593599E6" w14:textId="7ED29AE8" w:rsidR="008836E3" w:rsidRPr="00082920" w:rsidRDefault="008836E3" w:rsidP="005105DC">
      <w:pPr>
        <w:pStyle w:val="SMEL3"/>
      </w:pPr>
      <w:r>
        <w:t xml:space="preserve">Provide bulk waste pickup services two (2) times per </w:t>
      </w:r>
      <w:r w:rsidR="00082920">
        <w:t>twelve-month period</w:t>
      </w:r>
      <w:r>
        <w:t>. The Contractor shall develop a schedule for bulk waste pickup</w:t>
      </w:r>
      <w:r w:rsidR="00082920">
        <w:t xml:space="preserve">, to be approved by the </w:t>
      </w:r>
      <w:r>
        <w:t>Town.</w:t>
      </w:r>
      <w:r w:rsidR="00A709AA">
        <w:t xml:space="preserve"> The schedule shall identify which streets will be collected on each day.</w:t>
      </w:r>
      <w:r>
        <w:t xml:space="preserve"> </w:t>
      </w:r>
      <w:r w:rsidR="00070BD0">
        <w:t xml:space="preserve">A </w:t>
      </w:r>
      <w:r w:rsidR="00082920">
        <w:t>b</w:t>
      </w:r>
      <w:r w:rsidR="00070BD0">
        <w:t>ulk waste pickup service is to be completed for the whole Town within a period of five (5) days.</w:t>
      </w:r>
      <w:r w:rsidR="00082920">
        <w:t xml:space="preserve"> The Contractor shall provide a summery identifying the weight of bulk materials collected during each bulk waste pickup service. The Contractor </w:t>
      </w:r>
      <w:r w:rsidR="00082920">
        <w:rPr>
          <w:color w:val="000000"/>
        </w:rPr>
        <w:t>shall be responsible for separating all materials transported to R</w:t>
      </w:r>
      <w:r w:rsidR="00A709AA">
        <w:rPr>
          <w:color w:val="000000"/>
        </w:rPr>
        <w:t>obin Hood Bay</w:t>
      </w:r>
      <w:r w:rsidR="00082920">
        <w:rPr>
          <w:color w:val="000000"/>
        </w:rPr>
        <w:t xml:space="preserve"> or other designated site.</w:t>
      </w:r>
    </w:p>
    <w:p w14:paraId="2CAD58A5" w14:textId="1B2BA683" w:rsidR="00082920" w:rsidRDefault="00082920" w:rsidP="00082920">
      <w:pPr>
        <w:pStyle w:val="SMEL4"/>
      </w:pPr>
      <w:r>
        <w:t>Acceptable bulk pickup items include:</w:t>
      </w:r>
    </w:p>
    <w:p w14:paraId="1AE8B190" w14:textId="0C4FF9AA" w:rsidR="00082920" w:rsidRDefault="00082920" w:rsidP="00082920">
      <w:pPr>
        <w:pStyle w:val="SMEL5"/>
      </w:pPr>
      <w:r>
        <w:t xml:space="preserve">Mattresses </w:t>
      </w:r>
    </w:p>
    <w:p w14:paraId="07E4D6EC" w14:textId="1DA3BC18" w:rsidR="00082920" w:rsidRDefault="00082920" w:rsidP="00082920">
      <w:pPr>
        <w:pStyle w:val="SMEL5"/>
      </w:pPr>
      <w:r>
        <w:t xml:space="preserve">Sofas, chairs, furniture </w:t>
      </w:r>
    </w:p>
    <w:p w14:paraId="6A2BB9C6" w14:textId="4948E951" w:rsidR="00082920" w:rsidRDefault="00082920" w:rsidP="00082920">
      <w:pPr>
        <w:pStyle w:val="SMEL5"/>
      </w:pPr>
      <w:r>
        <w:t xml:space="preserve">Bathroom fixtures </w:t>
      </w:r>
    </w:p>
    <w:p w14:paraId="770CC92A" w14:textId="5BE6346E" w:rsidR="00082920" w:rsidRDefault="00082920" w:rsidP="00082920">
      <w:pPr>
        <w:pStyle w:val="SMEL5"/>
      </w:pPr>
      <w:r>
        <w:t xml:space="preserve">Carpet tied in rolls (less than 1.5 m, less than 22 kg) </w:t>
      </w:r>
    </w:p>
    <w:p w14:paraId="2AF17BCF" w14:textId="37664137" w:rsidR="00082920" w:rsidRDefault="00082920" w:rsidP="00082920">
      <w:pPr>
        <w:pStyle w:val="SMEL5"/>
      </w:pPr>
      <w:r>
        <w:t xml:space="preserve">Tree limbs tied in bundles (less than1.5 m, less than 22 kg) </w:t>
      </w:r>
    </w:p>
    <w:p w14:paraId="41C8C412" w14:textId="0DD6815D" w:rsidR="00082920" w:rsidRDefault="00082920" w:rsidP="00082920">
      <w:pPr>
        <w:pStyle w:val="SMEL5"/>
      </w:pPr>
      <w:r>
        <w:t xml:space="preserve">Glass, securely packaged and </w:t>
      </w:r>
      <w:proofErr w:type="gramStart"/>
      <w:r>
        <w:t>marked</w:t>
      </w:r>
      <w:proofErr w:type="gramEnd"/>
      <w:r>
        <w:t xml:space="preserve"> </w:t>
      </w:r>
    </w:p>
    <w:p w14:paraId="23BA5317" w14:textId="6233D549" w:rsidR="00082920" w:rsidRDefault="00082920" w:rsidP="00082920">
      <w:pPr>
        <w:pStyle w:val="SMEL5"/>
      </w:pPr>
      <w:r>
        <w:t xml:space="preserve">Other bulk items normally associated with a </w:t>
      </w:r>
      <w:proofErr w:type="gramStart"/>
      <w:r>
        <w:t>household</w:t>
      </w:r>
      <w:proofErr w:type="gramEnd"/>
      <w:r>
        <w:t xml:space="preserve"> </w:t>
      </w:r>
    </w:p>
    <w:p w14:paraId="6050CB15" w14:textId="1023E7FD" w:rsidR="00082920" w:rsidRDefault="00082920" w:rsidP="00082920">
      <w:pPr>
        <w:pStyle w:val="SMEL5"/>
      </w:pPr>
      <w:r>
        <w:t>Renovation debris less than 22 kg in weight and less the 1.5 m long</w:t>
      </w:r>
    </w:p>
    <w:p w14:paraId="0ECFFF5E" w14:textId="69E7F61E" w:rsidR="00082920" w:rsidRDefault="00082920" w:rsidP="00082920">
      <w:pPr>
        <w:pStyle w:val="SMEL5"/>
      </w:pPr>
      <w:r>
        <w:t xml:space="preserve">Refrigerators, washers, dryers, and additional household appliances. </w:t>
      </w:r>
    </w:p>
    <w:p w14:paraId="5F846514" w14:textId="779467B0" w:rsidR="00082920" w:rsidRDefault="00082920" w:rsidP="00082920">
      <w:pPr>
        <w:pStyle w:val="SMEL5"/>
      </w:pPr>
      <w:r>
        <w:t xml:space="preserve">Removable car parts that are less than 22kg, all fluids such as oil, lubricants and antifreezes must be removed prior to collection. </w:t>
      </w:r>
    </w:p>
    <w:p w14:paraId="66C2EEFB" w14:textId="6EF75018" w:rsidR="00082920" w:rsidRDefault="00082920" w:rsidP="00082920">
      <w:pPr>
        <w:pStyle w:val="SMEL5"/>
      </w:pPr>
      <w:r>
        <w:t>Iron</w:t>
      </w:r>
    </w:p>
    <w:p w14:paraId="4C879A5E" w14:textId="57467998" w:rsidR="00082920" w:rsidRDefault="00082920" w:rsidP="00AF72EB">
      <w:pPr>
        <w:pStyle w:val="SMEL5"/>
      </w:pPr>
      <w:r>
        <w:t>White Metals</w:t>
      </w:r>
    </w:p>
    <w:p w14:paraId="749FB3C6" w14:textId="1CAA734C" w:rsidR="00082920" w:rsidRDefault="00082920" w:rsidP="00082920">
      <w:pPr>
        <w:pStyle w:val="SMEL4"/>
      </w:pPr>
      <w:r>
        <w:t>Unacceptable bulk pickup items include:</w:t>
      </w:r>
    </w:p>
    <w:p w14:paraId="384829AA" w14:textId="4E495187" w:rsidR="00082920" w:rsidRDefault="00082920" w:rsidP="00082920">
      <w:pPr>
        <w:pStyle w:val="SMEL5"/>
      </w:pPr>
      <w:r>
        <w:t xml:space="preserve">Brick </w:t>
      </w:r>
    </w:p>
    <w:p w14:paraId="325864E8" w14:textId="65213CF0" w:rsidR="00082920" w:rsidRDefault="00082920" w:rsidP="00082920">
      <w:pPr>
        <w:pStyle w:val="SMEL5"/>
      </w:pPr>
      <w:r>
        <w:t xml:space="preserve">Televisions, Computers and other items accepted under the Electronics Program  Recycling Association </w:t>
      </w:r>
      <w:proofErr w:type="gramStart"/>
      <w:r>
        <w:t>program</w:t>
      </w:r>
      <w:proofErr w:type="gramEnd"/>
      <w:r>
        <w:t xml:space="preserve">  </w:t>
      </w:r>
    </w:p>
    <w:p w14:paraId="71854702" w14:textId="719B0B89" w:rsidR="00082920" w:rsidRDefault="00082920" w:rsidP="00082920">
      <w:pPr>
        <w:pStyle w:val="SMEL5"/>
      </w:pPr>
      <w:r>
        <w:lastRenderedPageBreak/>
        <w:t xml:space="preserve">Concrete </w:t>
      </w:r>
    </w:p>
    <w:p w14:paraId="689374D3" w14:textId="4F44D034" w:rsidR="00082920" w:rsidRDefault="00082920" w:rsidP="00082920">
      <w:pPr>
        <w:pStyle w:val="SMEL5"/>
      </w:pPr>
      <w:r>
        <w:t xml:space="preserve">Earthen materials including stumps and large </w:t>
      </w:r>
      <w:proofErr w:type="gramStart"/>
      <w:r>
        <w:t>trees</w:t>
      </w:r>
      <w:proofErr w:type="gramEnd"/>
      <w:r>
        <w:t xml:space="preserve"> </w:t>
      </w:r>
    </w:p>
    <w:p w14:paraId="1A4A6AE3" w14:textId="3D91D05B" w:rsidR="00082920" w:rsidRDefault="00082920" w:rsidP="00082920">
      <w:pPr>
        <w:pStyle w:val="SMEL5"/>
      </w:pPr>
      <w:r>
        <w:t xml:space="preserve">Tree limbs tied in bundles (more than1.5 m, more than 22 kg) </w:t>
      </w:r>
    </w:p>
    <w:p w14:paraId="50BBF120" w14:textId="0E349CE6" w:rsidR="00082920" w:rsidRDefault="00082920" w:rsidP="00082920">
      <w:pPr>
        <w:pStyle w:val="SMEL5"/>
      </w:pPr>
      <w:r>
        <w:t xml:space="preserve">Roof shingles </w:t>
      </w:r>
    </w:p>
    <w:p w14:paraId="03EFE07B" w14:textId="5C04D6FC" w:rsidR="00082920" w:rsidRDefault="00082920" w:rsidP="00082920">
      <w:pPr>
        <w:pStyle w:val="SMEL5"/>
      </w:pPr>
      <w:r>
        <w:t xml:space="preserve">Tires </w:t>
      </w:r>
    </w:p>
    <w:p w14:paraId="6621F9AC" w14:textId="7E11FA0D" w:rsidR="00082920" w:rsidRDefault="00082920" w:rsidP="00082920">
      <w:pPr>
        <w:pStyle w:val="SMEL5"/>
      </w:pPr>
      <w:r>
        <w:t xml:space="preserve">Cardboard or paper products </w:t>
      </w:r>
    </w:p>
    <w:p w14:paraId="45FD424A" w14:textId="70A6997E" w:rsidR="00082920" w:rsidRDefault="00082920" w:rsidP="00082920">
      <w:pPr>
        <w:pStyle w:val="SMEL5"/>
      </w:pPr>
      <w:r>
        <w:t xml:space="preserve">Liquids </w:t>
      </w:r>
    </w:p>
    <w:p w14:paraId="2E43D367" w14:textId="4843D9E9" w:rsidR="00082920" w:rsidRDefault="00082920" w:rsidP="00082920">
      <w:pPr>
        <w:pStyle w:val="SMEL5"/>
      </w:pPr>
      <w:r>
        <w:t xml:space="preserve">Recyclables in blue bags </w:t>
      </w:r>
    </w:p>
    <w:p w14:paraId="793B1128" w14:textId="501A040D" w:rsidR="00082920" w:rsidRDefault="00082920" w:rsidP="00082920">
      <w:pPr>
        <w:pStyle w:val="SMEL5"/>
      </w:pPr>
      <w:r>
        <w:t xml:space="preserve">Animal Carcasses. </w:t>
      </w:r>
    </w:p>
    <w:p w14:paraId="3A1B7ACA" w14:textId="39145000" w:rsidR="00082920" w:rsidRDefault="00082920" w:rsidP="00082920">
      <w:pPr>
        <w:pStyle w:val="SMEL5"/>
      </w:pPr>
      <w:r>
        <w:t>Household Hazardous waste like paint, chemicals, etc.</w:t>
      </w:r>
    </w:p>
    <w:p w14:paraId="5215EBB9" w14:textId="4B759132" w:rsidR="00082920" w:rsidRDefault="00082920" w:rsidP="00082920">
      <w:pPr>
        <w:pStyle w:val="SMEL5"/>
      </w:pPr>
      <w:r>
        <w:t>Special wastes</w:t>
      </w:r>
    </w:p>
    <w:p w14:paraId="784FFC75" w14:textId="45B3ABDD" w:rsidR="00082920" w:rsidRDefault="00082920" w:rsidP="00082920">
      <w:pPr>
        <w:pStyle w:val="SMEL5"/>
      </w:pPr>
      <w:r>
        <w:t>Fishing nets</w:t>
      </w:r>
    </w:p>
    <w:p w14:paraId="22070CE6" w14:textId="6FA5F058" w:rsidR="00082920" w:rsidRDefault="00082920" w:rsidP="00082920">
      <w:pPr>
        <w:pStyle w:val="SMEL5"/>
      </w:pPr>
      <w:r>
        <w:t xml:space="preserve">Car wrecks and removable car parts that is greater than 22 kg, </w:t>
      </w:r>
    </w:p>
    <w:p w14:paraId="6040F2AA" w14:textId="0D7EBFCB" w:rsidR="00082920" w:rsidRDefault="00082920" w:rsidP="00082920">
      <w:pPr>
        <w:pStyle w:val="SMEL5"/>
      </w:pPr>
      <w:r>
        <w:t xml:space="preserve">Car </w:t>
      </w:r>
      <w:proofErr w:type="gramStart"/>
      <w:r>
        <w:t>chassis’</w:t>
      </w:r>
      <w:proofErr w:type="gramEnd"/>
      <w:r>
        <w:t xml:space="preserve"> and frame, </w:t>
      </w:r>
    </w:p>
    <w:p w14:paraId="6A6E2DB4" w14:textId="77777777" w:rsidR="007804DE" w:rsidRDefault="00082920" w:rsidP="00082920">
      <w:pPr>
        <w:pStyle w:val="SMEL5"/>
      </w:pPr>
      <w:r>
        <w:t>Car wrecks and removable car parts that do not have all fluids such as oil, lubricants and antifreezes removed</w:t>
      </w:r>
      <w:r w:rsidR="007804DE">
        <w:t>; and</w:t>
      </w:r>
    </w:p>
    <w:p w14:paraId="18D5097D" w14:textId="708DB67B" w:rsidR="00082920" w:rsidRDefault="007804DE" w:rsidP="00082920">
      <w:pPr>
        <w:pStyle w:val="SMEL5"/>
      </w:pPr>
      <w:r>
        <w:t>Creosote blocks.</w:t>
      </w:r>
      <w:r w:rsidR="00082920">
        <w:t xml:space="preserve"> </w:t>
      </w:r>
    </w:p>
    <w:p w14:paraId="4D8F3146" w14:textId="3D98B6C1" w:rsidR="00082920" w:rsidRDefault="00082920" w:rsidP="00082920">
      <w:pPr>
        <w:pStyle w:val="SMEL4"/>
      </w:pPr>
      <w:r>
        <w:t xml:space="preserve">Bulk pickup will be limited to </w:t>
      </w:r>
      <w:r>
        <w:rPr>
          <w:color w:val="000000"/>
        </w:rPr>
        <w:t xml:space="preserve">500lbs/226kgs or </w:t>
      </w:r>
      <w:proofErr w:type="gramStart"/>
      <w:r>
        <w:rPr>
          <w:color w:val="000000"/>
        </w:rPr>
        <w:t>one half</w:t>
      </w:r>
      <w:proofErr w:type="gramEnd"/>
      <w:r>
        <w:rPr>
          <w:color w:val="000000"/>
        </w:rPr>
        <w:t xml:space="preserve"> ton pickup load per property.</w:t>
      </w:r>
    </w:p>
    <w:p w14:paraId="5FD7CE29" w14:textId="196C7490" w:rsidR="005105DC" w:rsidRPr="005105DC" w:rsidRDefault="005105DC" w:rsidP="005105DC">
      <w:pPr>
        <w:pStyle w:val="SMEL3"/>
      </w:pPr>
      <w:r w:rsidRPr="005105DC">
        <w:t xml:space="preserve">Initiate, organize, direct and supervise the necessary resources to achieve the Performance Standards during the </w:t>
      </w:r>
      <w:r>
        <w:t>T</w:t>
      </w:r>
      <w:r w:rsidRPr="005105DC">
        <w:t xml:space="preserve">erm of the </w:t>
      </w:r>
      <w:proofErr w:type="gramStart"/>
      <w:r w:rsidRPr="005105DC">
        <w:t>Agreement</w:t>
      </w:r>
      <w:r>
        <w:t>;</w:t>
      </w:r>
      <w:proofErr w:type="gramEnd"/>
    </w:p>
    <w:p w14:paraId="750CF639" w14:textId="77777777" w:rsidR="005105DC" w:rsidRPr="005105DC" w:rsidRDefault="005105DC" w:rsidP="005105DC">
      <w:pPr>
        <w:pStyle w:val="SMEL3"/>
      </w:pPr>
      <w:r>
        <w:t>Supply all required E</w:t>
      </w:r>
      <w:r w:rsidRPr="005105DC">
        <w:t>quipment, labour</w:t>
      </w:r>
      <w:r w:rsidR="00D70542">
        <w:t>, tools, facilities</w:t>
      </w:r>
      <w:r w:rsidRPr="005105DC">
        <w:t xml:space="preserve"> and materials required to </w:t>
      </w:r>
      <w:r>
        <w:t xml:space="preserve">perform the </w:t>
      </w:r>
      <w:proofErr w:type="gramStart"/>
      <w:r>
        <w:t>Services;</w:t>
      </w:r>
      <w:proofErr w:type="gramEnd"/>
    </w:p>
    <w:p w14:paraId="0D4EE82A" w14:textId="77777777" w:rsidR="005105DC" w:rsidRPr="005105DC" w:rsidRDefault="005105DC" w:rsidP="005105DC">
      <w:pPr>
        <w:pStyle w:val="SMEL3"/>
      </w:pPr>
      <w:r w:rsidRPr="005105DC">
        <w:t xml:space="preserve">Investigate and respond to complaints and inquiries </w:t>
      </w:r>
      <w:r>
        <w:t xml:space="preserve">from members of the public </w:t>
      </w:r>
      <w:r w:rsidRPr="005105DC">
        <w:t xml:space="preserve">concerning </w:t>
      </w:r>
      <w:r>
        <w:t xml:space="preserve">the performance of the </w:t>
      </w:r>
      <w:proofErr w:type="gramStart"/>
      <w:r>
        <w:t>Services;</w:t>
      </w:r>
      <w:proofErr w:type="gramEnd"/>
    </w:p>
    <w:p w14:paraId="272D45B0" w14:textId="4FB675ED" w:rsidR="0089662F" w:rsidRDefault="0089662F" w:rsidP="005105DC">
      <w:pPr>
        <w:pStyle w:val="SMEL3"/>
      </w:pPr>
      <w:r>
        <w:t>R</w:t>
      </w:r>
      <w:r w:rsidR="005105DC" w:rsidRPr="005105DC">
        <w:t xml:space="preserve">espond to, investigate and resolve any inquiries or complaints from a </w:t>
      </w:r>
      <w:r w:rsidR="005105DC">
        <w:t xml:space="preserve">member of the public </w:t>
      </w:r>
      <w:r w:rsidR="005105DC" w:rsidRPr="005105DC">
        <w:t xml:space="preserve">regarding damage to private property </w:t>
      </w:r>
      <w:r w:rsidR="005105DC">
        <w:t xml:space="preserve">caused by the performance of the </w:t>
      </w:r>
      <w:proofErr w:type="gramStart"/>
      <w:r w:rsidR="005105DC">
        <w:t>Services</w:t>
      </w:r>
      <w:r>
        <w:t>;</w:t>
      </w:r>
      <w:proofErr w:type="gramEnd"/>
    </w:p>
    <w:p w14:paraId="40C5DCC1" w14:textId="77777777" w:rsidR="00D1138D" w:rsidRDefault="00D1138D" w:rsidP="00D1138D">
      <w:pPr>
        <w:pStyle w:val="SMEL3"/>
      </w:pPr>
      <w:r>
        <w:t xml:space="preserve">Immediately report to the Town in writing any inquiries or complaints from a member of the public regarding damage to private property caused by the performance of the Services, and provide the Town a written description of the </w:t>
      </w:r>
      <w:r>
        <w:lastRenderedPageBreak/>
        <w:t xml:space="preserve">action taken to respond to such inquiries or complaints upon completion of such action and request by the </w:t>
      </w:r>
      <w:proofErr w:type="gramStart"/>
      <w:r>
        <w:t>Town;</w:t>
      </w:r>
      <w:proofErr w:type="gramEnd"/>
    </w:p>
    <w:p w14:paraId="01B2B002" w14:textId="68F9ED2D" w:rsidR="00D1138D" w:rsidRDefault="00D1138D" w:rsidP="00D1138D">
      <w:pPr>
        <w:pStyle w:val="SMEL3"/>
      </w:pPr>
      <w:r>
        <w:t>Repair any damages to Town property and private property, including without limitation, any damages to sod, shrubbery, trees, fences, curbs, right-of-way infrastructure, guardrails, signage, vehicles, buildings and structures, caused by performance of the Services within 30 days of the occurrence of such damage, failing which the Town may make such repairs at the Contractor’s expense, provided however that repair of any urgent or safety related damages shall be completed within 24 hours of a complaint received in respect of such damage, failing which the Town may make such repairs at the Contractor’s expense;</w:t>
      </w:r>
    </w:p>
    <w:p w14:paraId="25D6E96E" w14:textId="3F16F2AD" w:rsidR="00D1138D" w:rsidRDefault="00D1138D" w:rsidP="00D1138D">
      <w:pPr>
        <w:pStyle w:val="SMEL3"/>
      </w:pPr>
      <w:r>
        <w:t xml:space="preserve">Upon completion of the </w:t>
      </w:r>
      <w:proofErr w:type="gramStart"/>
      <w:r>
        <w:t>aforementioned repairs</w:t>
      </w:r>
      <w:proofErr w:type="gramEnd"/>
      <w:r>
        <w:t xml:space="preserve"> or corrective action, provide a waiver and release to the Town in a form satisfactory to the Town signed by both the Contractor and the owner of the damaged property indicating that the damage has been repaired to the satisfaction of the owner, and absolving the Town from any Loss.</w:t>
      </w:r>
    </w:p>
    <w:p w14:paraId="4C74EB2A" w14:textId="1689CD1D" w:rsidR="005105DC" w:rsidRPr="005105DC" w:rsidRDefault="005105DC" w:rsidP="00AF72EB">
      <w:pPr>
        <w:pStyle w:val="SMEL3"/>
      </w:pPr>
      <w:r w:rsidRPr="005105DC">
        <w:t xml:space="preserve">Inspect </w:t>
      </w:r>
      <w:r>
        <w:t>E</w:t>
      </w:r>
      <w:r w:rsidRPr="005105DC">
        <w:t>quipment regularly to ensure proper working order, and immediately repair or replace any equipment which breaks down</w:t>
      </w:r>
      <w:r w:rsidR="00A3016A">
        <w:t xml:space="preserve"> or otherwise requires </w:t>
      </w:r>
      <w:proofErr w:type="gramStart"/>
      <w:r w:rsidR="00A3016A">
        <w:t>repairs;</w:t>
      </w:r>
      <w:proofErr w:type="gramEnd"/>
    </w:p>
    <w:p w14:paraId="3C6E981A" w14:textId="16199163" w:rsidR="005105DC" w:rsidRDefault="005105DC" w:rsidP="00A3016A">
      <w:pPr>
        <w:pStyle w:val="SMEL3"/>
      </w:pPr>
      <w:r w:rsidRPr="005105DC">
        <w:t>Not eng</w:t>
      </w:r>
      <w:r w:rsidR="00A3016A">
        <w:t>age in any confrontation</w:t>
      </w:r>
      <w:r w:rsidR="008875E9">
        <w:t xml:space="preserve"> or discourteous behaviour</w:t>
      </w:r>
      <w:r w:rsidR="00A3016A">
        <w:t xml:space="preserve"> with members of the</w:t>
      </w:r>
      <w:r w:rsidRPr="005105DC">
        <w:t xml:space="preserve"> public while performing the Services, and shall r</w:t>
      </w:r>
      <w:r w:rsidR="00A3016A">
        <w:t xml:space="preserve">efer such matters to the </w:t>
      </w:r>
      <w:proofErr w:type="gramStart"/>
      <w:r w:rsidR="00A3016A">
        <w:t>Town;</w:t>
      </w:r>
      <w:proofErr w:type="gramEnd"/>
    </w:p>
    <w:p w14:paraId="79CE0238" w14:textId="77777777" w:rsidR="00A3016A" w:rsidRDefault="00A3016A" w:rsidP="00A3016A">
      <w:pPr>
        <w:pStyle w:val="SMEL3"/>
      </w:pPr>
      <w:r>
        <w:t xml:space="preserve">At the Contractors sole cost and expense, provide a storage area or yard for storage of the Equipment, which storage area or yard shall be within the Town of </w:t>
      </w:r>
      <w:r w:rsidR="00D7579F">
        <w:t>Placentia</w:t>
      </w:r>
      <w:r>
        <w:t xml:space="preserve">, unless otherwise agreed in writing by the </w:t>
      </w:r>
      <w:proofErr w:type="gramStart"/>
      <w:r>
        <w:t>To</w:t>
      </w:r>
      <w:r w:rsidR="00D70542">
        <w:t>wn;</w:t>
      </w:r>
      <w:proofErr w:type="gramEnd"/>
    </w:p>
    <w:p w14:paraId="6F382A4F" w14:textId="6759402D" w:rsidR="00D70542" w:rsidRDefault="00D70542" w:rsidP="00A3016A">
      <w:pPr>
        <w:pStyle w:val="SMEL3"/>
      </w:pPr>
      <w:r>
        <w:t xml:space="preserve">Ensure that all </w:t>
      </w:r>
      <w:r w:rsidR="00886339">
        <w:t>personnel</w:t>
      </w:r>
      <w:r>
        <w:t xml:space="preserve"> and operators engaged by the Contractor for purposes of performing the Services are properly train</w:t>
      </w:r>
      <w:r w:rsidR="007804DE">
        <w:t>ed</w:t>
      </w:r>
      <w:r>
        <w:t xml:space="preserve"> in </w:t>
      </w:r>
      <w:r w:rsidR="007804DE">
        <w:t>waste collection</w:t>
      </w:r>
      <w:r>
        <w:t xml:space="preserve"> operations</w:t>
      </w:r>
      <w:r w:rsidR="007804DE">
        <w:t xml:space="preserve"> including in winter conditions</w:t>
      </w:r>
      <w:r>
        <w:t xml:space="preserve">, have all required safety training, and are knowledgeable of the Performance </w:t>
      </w:r>
      <w:proofErr w:type="gramStart"/>
      <w:r>
        <w:t>Standards;</w:t>
      </w:r>
      <w:proofErr w:type="gramEnd"/>
      <w:r>
        <w:t xml:space="preserve"> </w:t>
      </w:r>
    </w:p>
    <w:p w14:paraId="3F14D5B5" w14:textId="77777777" w:rsidR="00D70542" w:rsidRDefault="00BF54D1" w:rsidP="00A3016A">
      <w:pPr>
        <w:pStyle w:val="SMEL3"/>
      </w:pPr>
      <w:r>
        <w:t xml:space="preserve">Initiate, organize, direct and supervise the necessary resources to ensure compliance with the Performance </w:t>
      </w:r>
      <w:proofErr w:type="gramStart"/>
      <w:r>
        <w:t>Standards;</w:t>
      </w:r>
      <w:proofErr w:type="gramEnd"/>
      <w:r>
        <w:t xml:space="preserve"> </w:t>
      </w:r>
    </w:p>
    <w:p w14:paraId="1D57440B" w14:textId="77777777" w:rsidR="00BF54D1" w:rsidRDefault="00BF54D1" w:rsidP="00A3016A">
      <w:pPr>
        <w:pStyle w:val="SMEL3"/>
      </w:pPr>
      <w:r>
        <w:t xml:space="preserve">Maintain 24-hour supervisory coverage, which shall include having a supervisor available to receive calls and respond </w:t>
      </w:r>
      <w:r w:rsidR="00BB17FD">
        <w:t>t</w:t>
      </w:r>
      <w:r>
        <w:t xml:space="preserve">o emails from the Town at all </w:t>
      </w:r>
      <w:proofErr w:type="gramStart"/>
      <w:r>
        <w:t>times;</w:t>
      </w:r>
      <w:proofErr w:type="gramEnd"/>
      <w:r>
        <w:t xml:space="preserve"> </w:t>
      </w:r>
    </w:p>
    <w:p w14:paraId="37DA11D2" w14:textId="77777777" w:rsidR="00BF54D1" w:rsidRDefault="00BF54D1" w:rsidP="00A3016A">
      <w:pPr>
        <w:pStyle w:val="SMEL3"/>
      </w:pPr>
      <w:r>
        <w:t xml:space="preserve">Provide one (1) email address and one (1) telephone number that can be used by the Town to </w:t>
      </w:r>
      <w:proofErr w:type="gramStart"/>
      <w:r>
        <w:t>contact the on-duty supervisor at all times</w:t>
      </w:r>
      <w:proofErr w:type="gramEnd"/>
      <w:r>
        <w:t xml:space="preserve">; </w:t>
      </w:r>
      <w:r w:rsidR="00BB17FD">
        <w:t>and</w:t>
      </w:r>
    </w:p>
    <w:p w14:paraId="43EA6521" w14:textId="77777777" w:rsidR="00BF54D1" w:rsidRPr="005105DC" w:rsidRDefault="00817287" w:rsidP="00A3016A">
      <w:pPr>
        <w:pStyle w:val="SMEL3"/>
      </w:pPr>
      <w:r>
        <w:t>Be COR (Certifi</w:t>
      </w:r>
      <w:r w:rsidR="00BB17FD">
        <w:t xml:space="preserve">cate of Recognition) </w:t>
      </w:r>
      <w:proofErr w:type="gramStart"/>
      <w:r w:rsidR="00BB17FD">
        <w:t>certified</w:t>
      </w:r>
      <w:r w:rsidR="00361E8C">
        <w:t>, and</w:t>
      </w:r>
      <w:proofErr w:type="gramEnd"/>
      <w:r w:rsidR="00361E8C">
        <w:t xml:space="preserve"> shall provide proof of such certification to the Town upon request</w:t>
      </w:r>
      <w:r w:rsidR="00BB17FD">
        <w:t>.</w:t>
      </w:r>
    </w:p>
    <w:p w14:paraId="1236738A" w14:textId="77777777" w:rsidR="00050108" w:rsidRDefault="002444AF" w:rsidP="00050108">
      <w:pPr>
        <w:pStyle w:val="SMEL1"/>
      </w:pPr>
      <w:bookmarkStart w:id="23" w:name="_Ref53154066"/>
      <w:r>
        <w:t>Performance Standards</w:t>
      </w:r>
      <w:bookmarkEnd w:id="23"/>
    </w:p>
    <w:p w14:paraId="6A34D2E9" w14:textId="65FFF5C8" w:rsidR="008F3614" w:rsidRPr="00D1138D" w:rsidRDefault="002444AF" w:rsidP="008F3614">
      <w:pPr>
        <w:pStyle w:val="SMEL2"/>
      </w:pPr>
      <w:bookmarkStart w:id="24" w:name="_Ref136248932"/>
      <w:r w:rsidRPr="00D1138D">
        <w:t xml:space="preserve">The Contractor shall ensure that </w:t>
      </w:r>
      <w:r w:rsidR="00091C9E" w:rsidRPr="00D1138D">
        <w:t xml:space="preserve">100% of the residential and </w:t>
      </w:r>
      <w:r w:rsidR="006A6376">
        <w:t>C</w:t>
      </w:r>
      <w:r w:rsidR="00091C9E" w:rsidRPr="00D1138D">
        <w:t>ommercial properties scheduled to have their waste collected on any given day,</w:t>
      </w:r>
      <w:r w:rsidR="00F13C19" w:rsidRPr="00D1138D">
        <w:t xml:space="preserve"> pursuant to the Collection Schedule,</w:t>
      </w:r>
      <w:r w:rsidR="00091C9E" w:rsidRPr="00D1138D">
        <w:t xml:space="preserve"> have their waste collected on that day.</w:t>
      </w:r>
      <w:bookmarkEnd w:id="24"/>
      <w:r w:rsidR="00091C9E" w:rsidRPr="00D1138D">
        <w:t xml:space="preserve"> </w:t>
      </w:r>
    </w:p>
    <w:p w14:paraId="03EF2DF6" w14:textId="282D9504" w:rsidR="00F13C19" w:rsidRDefault="00F13C19" w:rsidP="00F13C19">
      <w:pPr>
        <w:pStyle w:val="SMEL2"/>
      </w:pPr>
      <w:bookmarkStart w:id="25" w:name="_Ref136265989"/>
      <w:r>
        <w:t>The Contractor shall maintain a log that contains a record of</w:t>
      </w:r>
      <w:r w:rsidR="008F3614">
        <w:t xml:space="preserve"> all instances of</w:t>
      </w:r>
      <w:r>
        <w:t>:</w:t>
      </w:r>
      <w:bookmarkEnd w:id="25"/>
    </w:p>
    <w:p w14:paraId="19586F76" w14:textId="5405C660" w:rsidR="00266530" w:rsidRDefault="00266530" w:rsidP="00AF72EB">
      <w:pPr>
        <w:pStyle w:val="SMEL3"/>
      </w:pPr>
      <w:r>
        <w:lastRenderedPageBreak/>
        <w:t xml:space="preserve">Disposal of Waste by a property owner that does not comply with applicable Laws, including the address and nature of the </w:t>
      </w:r>
      <w:proofErr w:type="gramStart"/>
      <w:r>
        <w:t>non-compliance;</w:t>
      </w:r>
      <w:proofErr w:type="gramEnd"/>
    </w:p>
    <w:p w14:paraId="12AB3577" w14:textId="0143FAD0" w:rsidR="00F13C19" w:rsidRDefault="00266530" w:rsidP="00AF72EB">
      <w:pPr>
        <w:pStyle w:val="SMEL3"/>
      </w:pPr>
      <w:r>
        <w:t xml:space="preserve">Confrontations with residents or owners of property within the </w:t>
      </w:r>
      <w:proofErr w:type="gramStart"/>
      <w:r>
        <w:t>Town;</w:t>
      </w:r>
      <w:proofErr w:type="gramEnd"/>
    </w:p>
    <w:p w14:paraId="43D92ECB" w14:textId="27F9A0B5" w:rsidR="00266530" w:rsidRDefault="00266530" w:rsidP="00AF72EB">
      <w:pPr>
        <w:pStyle w:val="SMEL3"/>
      </w:pPr>
      <w:r>
        <w:t xml:space="preserve">Collections of more than six (6) bags of </w:t>
      </w:r>
      <w:proofErr w:type="gramStart"/>
      <w:r>
        <w:t>Waste;</w:t>
      </w:r>
      <w:proofErr w:type="gramEnd"/>
    </w:p>
    <w:p w14:paraId="476DA149" w14:textId="059A7033" w:rsidR="00266530" w:rsidRDefault="008F3614" w:rsidP="00AF72EB">
      <w:pPr>
        <w:pStyle w:val="SMEL3"/>
      </w:pPr>
      <w:proofErr w:type="gramStart"/>
      <w:r>
        <w:t>A</w:t>
      </w:r>
      <w:r w:rsidR="00266530">
        <w:t>ny and all</w:t>
      </w:r>
      <w:proofErr w:type="gramEnd"/>
      <w:r w:rsidR="00266530">
        <w:t xml:space="preserve"> property damage that occurs while performing the contract, including but not limited to damage to the property of:</w:t>
      </w:r>
    </w:p>
    <w:p w14:paraId="564C0037" w14:textId="5B460FF0" w:rsidR="00266530" w:rsidRDefault="00266530" w:rsidP="00266530">
      <w:pPr>
        <w:pStyle w:val="SMEL4"/>
      </w:pPr>
      <w:r>
        <w:t xml:space="preserve">The </w:t>
      </w:r>
      <w:proofErr w:type="gramStart"/>
      <w:r>
        <w:t>Town;</w:t>
      </w:r>
      <w:proofErr w:type="gramEnd"/>
    </w:p>
    <w:p w14:paraId="38AA35F6" w14:textId="29DE5470" w:rsidR="00266530" w:rsidRDefault="00266530" w:rsidP="00266530">
      <w:pPr>
        <w:pStyle w:val="SMEL4"/>
      </w:pPr>
      <w:r>
        <w:t xml:space="preserve">The </w:t>
      </w:r>
      <w:proofErr w:type="gramStart"/>
      <w:r>
        <w:t>Contractor;</w:t>
      </w:r>
      <w:proofErr w:type="gramEnd"/>
    </w:p>
    <w:p w14:paraId="71E9A7DA" w14:textId="2DAE68FE" w:rsidR="00266530" w:rsidRDefault="00266530" w:rsidP="00266530">
      <w:pPr>
        <w:pStyle w:val="SMEL4"/>
      </w:pPr>
      <w:r>
        <w:t>Residents, property owners, businesses, and individuals</w:t>
      </w:r>
    </w:p>
    <w:p w14:paraId="79376B47" w14:textId="3D1FF32F" w:rsidR="00F13C19" w:rsidRDefault="008F3614" w:rsidP="00AF72EB">
      <w:pPr>
        <w:pStyle w:val="SMEL3"/>
      </w:pPr>
      <w:proofErr w:type="gramStart"/>
      <w:r>
        <w:t>A</w:t>
      </w:r>
      <w:r w:rsidR="00266530">
        <w:t>ny and all</w:t>
      </w:r>
      <w:proofErr w:type="gramEnd"/>
      <w:r w:rsidR="00266530">
        <w:t xml:space="preserve"> personal injuries that occur while performing the contract, including but not limited to personal injury to:</w:t>
      </w:r>
    </w:p>
    <w:p w14:paraId="2ACEFB81" w14:textId="7532B1D2" w:rsidR="00266530" w:rsidRDefault="00266530" w:rsidP="00266530">
      <w:pPr>
        <w:pStyle w:val="SMEL4"/>
      </w:pPr>
      <w:r>
        <w:t xml:space="preserve">Town staff and </w:t>
      </w:r>
      <w:proofErr w:type="gramStart"/>
      <w:r>
        <w:t>representatives;</w:t>
      </w:r>
      <w:proofErr w:type="gramEnd"/>
    </w:p>
    <w:p w14:paraId="34DCC03F" w14:textId="0F2A0D1F" w:rsidR="00266530" w:rsidRDefault="00266530" w:rsidP="00266530">
      <w:pPr>
        <w:pStyle w:val="SMEL4"/>
      </w:pPr>
      <w:r>
        <w:t xml:space="preserve">Employees and independent contractors of the </w:t>
      </w:r>
      <w:proofErr w:type="gramStart"/>
      <w:r>
        <w:t>Contractor;</w:t>
      </w:r>
      <w:proofErr w:type="gramEnd"/>
    </w:p>
    <w:p w14:paraId="3FC079C3" w14:textId="1454C191" w:rsidR="00266530" w:rsidRDefault="00266530" w:rsidP="00266530">
      <w:pPr>
        <w:pStyle w:val="SMEL4"/>
      </w:pPr>
      <w:r>
        <w:t>Any other individual</w:t>
      </w:r>
    </w:p>
    <w:p w14:paraId="1515CBEF" w14:textId="4F9B9913" w:rsidR="00E258E1" w:rsidRDefault="00E258E1" w:rsidP="00AF72EB">
      <w:pPr>
        <w:pStyle w:val="SMEL2"/>
      </w:pPr>
      <w:r>
        <w:t xml:space="preserve">The following occurrences will </w:t>
      </w:r>
      <w:proofErr w:type="gramStart"/>
      <w:r>
        <w:t>be considered to be</w:t>
      </w:r>
      <w:proofErr w:type="gramEnd"/>
      <w:r>
        <w:t xml:space="preserve"> a breach of the Performance Standards</w:t>
      </w:r>
      <w:r w:rsidR="00001BF3">
        <w:t>:</w:t>
      </w:r>
    </w:p>
    <w:p w14:paraId="47848A1A" w14:textId="383C1B70" w:rsidR="00E258E1" w:rsidRDefault="00E258E1" w:rsidP="00E258E1">
      <w:pPr>
        <w:pStyle w:val="SMEL3"/>
      </w:pPr>
      <w:r>
        <w:t xml:space="preserve">Collection of Waste outside of </w:t>
      </w:r>
      <w:r w:rsidR="00001BF3">
        <w:t xml:space="preserve">the hours set out in Section </w:t>
      </w:r>
      <w:r w:rsidR="00001BF3">
        <w:fldChar w:fldCharType="begin"/>
      </w:r>
      <w:r w:rsidR="00001BF3">
        <w:instrText xml:space="preserve"> REF _Ref136263322 \r \h </w:instrText>
      </w:r>
      <w:r w:rsidR="00001BF3">
        <w:fldChar w:fldCharType="separate"/>
      </w:r>
      <w:r w:rsidR="00E028BC">
        <w:t>1.4(b)</w:t>
      </w:r>
      <w:r w:rsidR="00001BF3">
        <w:fldChar w:fldCharType="end"/>
      </w:r>
      <w:r w:rsidR="00001BF3">
        <w:t xml:space="preserve"> of Schedule “A” </w:t>
      </w:r>
      <w:proofErr w:type="gramStart"/>
      <w:r w:rsidR="00001BF3">
        <w:t>above;</w:t>
      </w:r>
      <w:proofErr w:type="gramEnd"/>
    </w:p>
    <w:p w14:paraId="4AAD9C7F" w14:textId="028B1937" w:rsidR="00001BF3" w:rsidRDefault="00001BF3" w:rsidP="00E258E1">
      <w:pPr>
        <w:pStyle w:val="SMEL3"/>
      </w:pPr>
      <w:bookmarkStart w:id="26" w:name="_Ref136264512"/>
      <w:r>
        <w:t xml:space="preserve">Failure to collect Waste from a property on the day specified in the Collection </w:t>
      </w:r>
      <w:proofErr w:type="gramStart"/>
      <w:r>
        <w:t>Schedule;</w:t>
      </w:r>
      <w:bookmarkEnd w:id="26"/>
      <w:proofErr w:type="gramEnd"/>
    </w:p>
    <w:p w14:paraId="190DC9AE" w14:textId="05E3CC8E" w:rsidR="00001BF3" w:rsidRDefault="00001BF3" w:rsidP="00001BF3">
      <w:pPr>
        <w:pStyle w:val="SMEL3"/>
      </w:pPr>
      <w:r>
        <w:t xml:space="preserve">Failure to collect Waste as directed by the </w:t>
      </w:r>
      <w:proofErr w:type="gramStart"/>
      <w:r>
        <w:t>Town;</w:t>
      </w:r>
      <w:proofErr w:type="gramEnd"/>
    </w:p>
    <w:p w14:paraId="0F2B132B" w14:textId="09EF295F" w:rsidR="00001BF3" w:rsidRDefault="00001BF3" w:rsidP="00001BF3">
      <w:pPr>
        <w:pStyle w:val="SMEL3"/>
      </w:pPr>
      <w:r>
        <w:t xml:space="preserve">Failure to respond to a complaint as directed by the Town within 24 hours of </w:t>
      </w:r>
      <w:proofErr w:type="gramStart"/>
      <w:r>
        <w:t>direction;</w:t>
      </w:r>
      <w:proofErr w:type="gramEnd"/>
    </w:p>
    <w:p w14:paraId="3712D3B7" w14:textId="22760EBB" w:rsidR="00001BF3" w:rsidRDefault="00001BF3" w:rsidP="00001BF3">
      <w:pPr>
        <w:pStyle w:val="SMEL3"/>
      </w:pPr>
      <w:r>
        <w:t xml:space="preserve">Failure to dispose of waste at specified </w:t>
      </w:r>
      <w:proofErr w:type="gramStart"/>
      <w:r>
        <w:t>facilities;</w:t>
      </w:r>
      <w:proofErr w:type="gramEnd"/>
    </w:p>
    <w:p w14:paraId="261FDE19" w14:textId="54D6A809" w:rsidR="00001BF3" w:rsidRDefault="00001BF3" w:rsidP="00001BF3">
      <w:pPr>
        <w:pStyle w:val="SMEL3"/>
      </w:pPr>
      <w:r>
        <w:t xml:space="preserve">Failure to collect a </w:t>
      </w:r>
      <w:proofErr w:type="gramStart"/>
      <w:r>
        <w:t>route;</w:t>
      </w:r>
      <w:proofErr w:type="gramEnd"/>
    </w:p>
    <w:p w14:paraId="49F9515D" w14:textId="563118CF" w:rsidR="007804DE" w:rsidRDefault="007804DE" w:rsidP="00001BF3">
      <w:pPr>
        <w:pStyle w:val="SMEL3"/>
      </w:pPr>
      <w:r>
        <w:t>Storage of Waste</w:t>
      </w:r>
      <w:r w:rsidR="00071B1E">
        <w:t>, temporarily or permanently,</w:t>
      </w:r>
      <w:r>
        <w:t xml:space="preserve"> at a non-approved </w:t>
      </w:r>
      <w:proofErr w:type="gramStart"/>
      <w:r>
        <w:t>facility;</w:t>
      </w:r>
      <w:proofErr w:type="gramEnd"/>
    </w:p>
    <w:p w14:paraId="779483F4" w14:textId="48C898E7" w:rsidR="00001BF3" w:rsidRDefault="00001BF3" w:rsidP="00001BF3">
      <w:pPr>
        <w:pStyle w:val="SMEL3"/>
      </w:pPr>
      <w:r>
        <w:t>Discourtesy and/or inappropriate behaviour towards Town representatives, or property owners/</w:t>
      </w:r>
      <w:proofErr w:type="gramStart"/>
      <w:r>
        <w:t>residents;</w:t>
      </w:r>
      <w:proofErr w:type="gramEnd"/>
    </w:p>
    <w:p w14:paraId="529EBD18" w14:textId="037D0185" w:rsidR="00001BF3" w:rsidRDefault="00001BF3" w:rsidP="00001BF3">
      <w:pPr>
        <w:pStyle w:val="SMEL3"/>
      </w:pPr>
      <w:r>
        <w:t xml:space="preserve">Contractor’s staff scavenging Waste, including recyclable </w:t>
      </w:r>
      <w:proofErr w:type="gramStart"/>
      <w:r>
        <w:t>materials;</w:t>
      </w:r>
      <w:proofErr w:type="gramEnd"/>
    </w:p>
    <w:p w14:paraId="6DAFFA4B" w14:textId="3FD45CD9" w:rsidR="00001BF3" w:rsidRDefault="00001BF3" w:rsidP="00001BF3">
      <w:pPr>
        <w:pStyle w:val="SMEL3"/>
      </w:pPr>
      <w:r>
        <w:t xml:space="preserve">Failure to resolve damage claim to property within thirty (30) days of </w:t>
      </w:r>
      <w:proofErr w:type="gramStart"/>
      <w:r>
        <w:t>occurrence;</w:t>
      </w:r>
      <w:proofErr w:type="gramEnd"/>
    </w:p>
    <w:p w14:paraId="74D238A7" w14:textId="7B6AA1F1" w:rsidR="00001BF3" w:rsidRDefault="00001BF3" w:rsidP="00001BF3">
      <w:pPr>
        <w:pStyle w:val="SMEL3"/>
      </w:pPr>
      <w:r>
        <w:t>Collecting Waste beyond  geographical limits</w:t>
      </w:r>
      <w:r w:rsidR="007804DE">
        <w:t xml:space="preserve"> imposed under the </w:t>
      </w:r>
      <w:proofErr w:type="gramStart"/>
      <w:r w:rsidR="007804DE">
        <w:t>Agreement</w:t>
      </w:r>
      <w:r>
        <w:t>;</w:t>
      </w:r>
      <w:proofErr w:type="gramEnd"/>
    </w:p>
    <w:p w14:paraId="7F3F9B32" w14:textId="370DDEC6" w:rsidR="00001BF3" w:rsidRDefault="00001BF3" w:rsidP="00001BF3">
      <w:pPr>
        <w:pStyle w:val="SMEL3"/>
      </w:pPr>
      <w:r>
        <w:lastRenderedPageBreak/>
        <w:t>Improper</w:t>
      </w:r>
      <w:r w:rsidR="00CE649E">
        <w:t xml:space="preserve"> declaration of Waste </w:t>
      </w:r>
      <w:proofErr w:type="gramStart"/>
      <w:r w:rsidR="00CE649E">
        <w:t>weights;</w:t>
      </w:r>
      <w:proofErr w:type="gramEnd"/>
    </w:p>
    <w:p w14:paraId="2A281BBC" w14:textId="1F2A2233" w:rsidR="00CE649E" w:rsidRDefault="00CE649E" w:rsidP="00001BF3">
      <w:pPr>
        <w:pStyle w:val="SMEL3"/>
      </w:pPr>
      <w:r w:rsidRPr="00CE649E">
        <w:t xml:space="preserve">Failure to </w:t>
      </w:r>
      <w:r>
        <w:t>s</w:t>
      </w:r>
      <w:r w:rsidRPr="00CE649E">
        <w:t xml:space="preserve">ubmit </w:t>
      </w:r>
      <w:r>
        <w:t>r</w:t>
      </w:r>
      <w:r w:rsidRPr="00CE649E">
        <w:t xml:space="preserve">eports or </w:t>
      </w:r>
      <w:r>
        <w:t>r</w:t>
      </w:r>
      <w:r w:rsidRPr="00CE649E">
        <w:t xml:space="preserve">equired </w:t>
      </w:r>
      <w:r>
        <w:t>d</w:t>
      </w:r>
      <w:r w:rsidRPr="00CE649E">
        <w:t xml:space="preserve">ocuments or use courtesy </w:t>
      </w:r>
      <w:proofErr w:type="gramStart"/>
      <w:r>
        <w:t>t</w:t>
      </w:r>
      <w:r w:rsidRPr="00CE649E">
        <w:t>ags</w:t>
      </w:r>
      <w:r>
        <w:t>;</w:t>
      </w:r>
      <w:proofErr w:type="gramEnd"/>
    </w:p>
    <w:p w14:paraId="2E6EC4BD" w14:textId="4214E699" w:rsidR="00CE649E" w:rsidRDefault="00CE649E" w:rsidP="00001BF3">
      <w:pPr>
        <w:pStyle w:val="SMEL3"/>
      </w:pPr>
      <w:r>
        <w:t xml:space="preserve">Failure to identify and properly report daily </w:t>
      </w:r>
      <w:proofErr w:type="gramStart"/>
      <w:r>
        <w:t>data;</w:t>
      </w:r>
      <w:proofErr w:type="gramEnd"/>
    </w:p>
    <w:p w14:paraId="36DF483C" w14:textId="3AA2507A" w:rsidR="00CE649E" w:rsidRDefault="00CE649E" w:rsidP="00001BF3">
      <w:pPr>
        <w:pStyle w:val="SMEL3"/>
      </w:pPr>
      <w:r>
        <w:t>Failure to clean up spillage.</w:t>
      </w:r>
    </w:p>
    <w:p w14:paraId="7FF61F80" w14:textId="7AE0EFF4" w:rsidR="00E13C59" w:rsidRPr="00E258E1" w:rsidRDefault="00E13C59" w:rsidP="00E13C59">
      <w:pPr>
        <w:pStyle w:val="SMEL3"/>
        <w:numPr>
          <w:ilvl w:val="0"/>
          <w:numId w:val="0"/>
        </w:numPr>
        <w:ind w:left="720"/>
      </w:pPr>
      <w:r>
        <w:t xml:space="preserve">For greater certainty, the foregoing list is not exhaustive. </w:t>
      </w:r>
    </w:p>
    <w:p w14:paraId="06C00C14" w14:textId="064DA283" w:rsidR="00CE649E" w:rsidRPr="00CE649E" w:rsidRDefault="00CE649E" w:rsidP="00CE649E">
      <w:pPr>
        <w:pStyle w:val="SMEL2"/>
      </w:pPr>
      <w:r w:rsidRPr="00CE649E">
        <w:t xml:space="preserve">The Contractor will be deemed not to have failed to meet the standard set out in Section </w:t>
      </w:r>
      <w:r w:rsidR="00594084">
        <w:fldChar w:fldCharType="begin"/>
      </w:r>
      <w:r w:rsidR="00594084">
        <w:instrText xml:space="preserve"> REF _Ref136264512 \r \h </w:instrText>
      </w:r>
      <w:r w:rsidR="00594084">
        <w:fldChar w:fldCharType="separate"/>
      </w:r>
      <w:r w:rsidR="00E028BC">
        <w:t>2.3(b)</w:t>
      </w:r>
      <w:r w:rsidR="00594084">
        <w:fldChar w:fldCharType="end"/>
      </w:r>
      <w:r w:rsidRPr="00CE649E">
        <w:t xml:space="preserve"> </w:t>
      </w:r>
      <w:r>
        <w:t xml:space="preserve">of Schedule “A” </w:t>
      </w:r>
      <w:r w:rsidRPr="00CE649E">
        <w:t>above if:</w:t>
      </w:r>
    </w:p>
    <w:p w14:paraId="109C1424" w14:textId="77777777" w:rsidR="00CE649E" w:rsidRPr="00CE649E" w:rsidRDefault="00CE649E" w:rsidP="00CE649E">
      <w:pPr>
        <w:pStyle w:val="SMEL3"/>
      </w:pPr>
      <w:r w:rsidRPr="00CE649E">
        <w:t xml:space="preserve">Collection is scheduled on a Statutory </w:t>
      </w:r>
      <w:proofErr w:type="gramStart"/>
      <w:r w:rsidRPr="00CE649E">
        <w:t>Holiday;</w:t>
      </w:r>
      <w:proofErr w:type="gramEnd"/>
    </w:p>
    <w:p w14:paraId="4EBD5762" w14:textId="77777777" w:rsidR="00CE649E" w:rsidRPr="00CE649E" w:rsidRDefault="00CE649E" w:rsidP="00CE649E">
      <w:pPr>
        <w:pStyle w:val="SMEL3"/>
      </w:pPr>
      <w:r w:rsidRPr="00CE649E">
        <w:t xml:space="preserve">The Town and the Contractor agree to reschedule Waste collection as a result of inclement weather and/or unsafe </w:t>
      </w:r>
      <w:proofErr w:type="gramStart"/>
      <w:r w:rsidRPr="00CE649E">
        <w:t>conditions;</w:t>
      </w:r>
      <w:proofErr w:type="gramEnd"/>
    </w:p>
    <w:p w14:paraId="50CE2E2E" w14:textId="77777777" w:rsidR="00CE649E" w:rsidRPr="00CE649E" w:rsidRDefault="00CE649E" w:rsidP="00CE649E">
      <w:pPr>
        <w:pStyle w:val="SMEL3"/>
      </w:pPr>
      <w:r w:rsidRPr="00CE649E">
        <w:t xml:space="preserve">A collection is missed, in the opinion of the Town, as a result of a property owner putting their Waste out for collection </w:t>
      </w:r>
      <w:proofErr w:type="gramStart"/>
      <w:r w:rsidRPr="00CE649E">
        <w:t>late;</w:t>
      </w:r>
      <w:proofErr w:type="gramEnd"/>
    </w:p>
    <w:p w14:paraId="10CE83EA" w14:textId="77777777" w:rsidR="00CE649E" w:rsidRPr="00CE649E" w:rsidRDefault="00CE649E" w:rsidP="00CE649E">
      <w:pPr>
        <w:pStyle w:val="SMEL3"/>
      </w:pPr>
      <w:r w:rsidRPr="00CE649E">
        <w:t xml:space="preserve">The Town directed to Contractor not to collect all or part of a day’s </w:t>
      </w:r>
      <w:proofErr w:type="gramStart"/>
      <w:r w:rsidRPr="00CE649E">
        <w:t>collection;</w:t>
      </w:r>
      <w:proofErr w:type="gramEnd"/>
    </w:p>
    <w:p w14:paraId="4E0B8C8F" w14:textId="5DA75C62" w:rsidR="00CE649E" w:rsidRPr="00CE649E" w:rsidRDefault="00CE649E" w:rsidP="00CE649E">
      <w:pPr>
        <w:pStyle w:val="SMEL3"/>
      </w:pPr>
      <w:r w:rsidRPr="00CE649E">
        <w:t>Waste is not collected due to a resident putting out waste for collection that is non-compliant with applicable Laws.</w:t>
      </w:r>
    </w:p>
    <w:p w14:paraId="12929A4B" w14:textId="256E5CAF" w:rsidR="00266530" w:rsidRDefault="00AF72EB" w:rsidP="00AF72EB">
      <w:pPr>
        <w:pStyle w:val="SMEL2"/>
      </w:pPr>
      <w:r>
        <w:t>The Contractor shall pay the</w:t>
      </w:r>
      <w:r w:rsidR="00885763">
        <w:t xml:space="preserve"> </w:t>
      </w:r>
      <w:r w:rsidR="001128A2">
        <w:t xml:space="preserve">Town the </w:t>
      </w:r>
      <w:r w:rsidR="00885763">
        <w:t xml:space="preserve">amount(s) indicated in the table below in respect of each </w:t>
      </w:r>
      <w:r w:rsidR="00CE649E">
        <w:t xml:space="preserve">breach of </w:t>
      </w:r>
      <w:r w:rsidR="00885763">
        <w:t xml:space="preserve">the </w:t>
      </w:r>
      <w:r w:rsidR="00CE649E">
        <w:t>Performance Standards</w:t>
      </w:r>
      <w:r>
        <w:t xml:space="preserve">. </w:t>
      </w:r>
      <w:r w:rsidR="00885763">
        <w:t>T</w:t>
      </w:r>
      <w:r>
        <w:t xml:space="preserve">he Contractor </w:t>
      </w:r>
      <w:r w:rsidR="00885763">
        <w:t xml:space="preserve">shall </w:t>
      </w:r>
      <w:r>
        <w:t xml:space="preserve">pay the Town the sum(s) indicated in </w:t>
      </w:r>
      <w:r w:rsidR="00885763">
        <w:t>the table based on</w:t>
      </w:r>
      <w:r>
        <w:t xml:space="preserve"> the number of incidents </w:t>
      </w:r>
      <w:r w:rsidR="00885763">
        <w:t>which have occurred during the Term</w:t>
      </w:r>
      <w:r>
        <w:t xml:space="preserve">. </w:t>
      </w:r>
      <w:r w:rsidR="00885763">
        <w:t xml:space="preserve">The amount shall be due and payable immediately upon the occurrence of the </w:t>
      </w:r>
      <w:proofErr w:type="gramStart"/>
      <w:r w:rsidR="00885763">
        <w:t>breach, and</w:t>
      </w:r>
      <w:proofErr w:type="gramEnd"/>
      <w:r w:rsidR="00885763">
        <w:t xml:space="preserve"> may be set off by the </w:t>
      </w:r>
      <w:r w:rsidR="00885763" w:rsidRPr="00885763">
        <w:t xml:space="preserve">Town against any amounts owing to the Contractor under the Agreement. </w:t>
      </w:r>
      <w:r w:rsidR="00885763" w:rsidRPr="00885763">
        <w:rPr>
          <w:szCs w:val="23"/>
        </w:rPr>
        <w:t xml:space="preserve">The Contractor and the Town agree that the amounts indicated in the table below represent a genuine pre-estimate of the damages which the Town will suffer </w:t>
      </w:r>
      <w:proofErr w:type="gramStart"/>
      <w:r w:rsidR="00885763" w:rsidRPr="00885763">
        <w:rPr>
          <w:szCs w:val="23"/>
        </w:rPr>
        <w:t>as a result of</w:t>
      </w:r>
      <w:proofErr w:type="gramEnd"/>
      <w:r w:rsidR="00885763" w:rsidRPr="00885763">
        <w:rPr>
          <w:szCs w:val="23"/>
        </w:rPr>
        <w:t xml:space="preserve"> each breach of the Performance Standards, and agree that such amounts are not a penalty, and are reasonable in the circumstances. </w:t>
      </w:r>
      <w:r w:rsidR="00885763">
        <w:t xml:space="preserve">The Town’s rights under this provision </w:t>
      </w:r>
      <w:r w:rsidR="006A6376" w:rsidRPr="00885763">
        <w:t>are</w:t>
      </w:r>
      <w:r w:rsidR="006A6376">
        <w:t xml:space="preserve"> cumulative and in addition to any other rights and remedies the Town may have in relation to a breach of the Agreement or Performance Standards</w:t>
      </w:r>
      <w:r w:rsidR="00885763">
        <w:t xml:space="preserve"> by the Contractor</w:t>
      </w:r>
      <w:r w:rsidR="006A6376">
        <w:t xml:space="preserve">. </w:t>
      </w:r>
    </w:p>
    <w:tbl>
      <w:tblPr>
        <w:tblW w:w="873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5"/>
        <w:gridCol w:w="1261"/>
        <w:gridCol w:w="1172"/>
        <w:gridCol w:w="1349"/>
        <w:gridCol w:w="1343"/>
      </w:tblGrid>
      <w:tr w:rsidR="00353FEC" w14:paraId="4079224E" w14:textId="77777777" w:rsidTr="00353FEC">
        <w:trPr>
          <w:trHeight w:val="708"/>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29DA0" w14:textId="2B25B078" w:rsidR="00353FEC" w:rsidRDefault="00CE649E" w:rsidP="00353FEC">
            <w:pPr>
              <w:pStyle w:val="SMEL1"/>
              <w:numPr>
                <w:ilvl w:val="0"/>
                <w:numId w:val="0"/>
              </w:numPr>
            </w:pPr>
            <w:r>
              <w:t>Breach</w:t>
            </w:r>
            <w:r w:rsidR="00353FEC">
              <w:t xml:space="preserve">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5EB94" w14:textId="596FF713" w:rsidR="00353FEC" w:rsidRDefault="00353FEC">
            <w:pPr>
              <w:widowControl w:val="0"/>
              <w:ind w:left="116"/>
              <w:rPr>
                <w:color w:val="000000"/>
                <w:sz w:val="20"/>
                <w:szCs w:val="20"/>
              </w:rPr>
            </w:pPr>
            <w:r>
              <w:rPr>
                <w:color w:val="000000"/>
                <w:sz w:val="20"/>
                <w:szCs w:val="20"/>
              </w:rPr>
              <w:t xml:space="preserve">$250 </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B482F" w14:textId="3766765C" w:rsidR="00353FEC" w:rsidRDefault="00353FEC">
            <w:pPr>
              <w:widowControl w:val="0"/>
              <w:ind w:left="121"/>
              <w:rPr>
                <w:color w:val="000000"/>
                <w:sz w:val="20"/>
                <w:szCs w:val="20"/>
              </w:rPr>
            </w:pPr>
            <w:r>
              <w:rPr>
                <w:color w:val="000000"/>
                <w:sz w:val="20"/>
                <w:szCs w:val="20"/>
              </w:rPr>
              <w:t xml:space="preserve">$500 </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D0E7C" w14:textId="70D774D2" w:rsidR="00353FEC" w:rsidRDefault="00353FEC">
            <w:pPr>
              <w:widowControl w:val="0"/>
              <w:ind w:left="121"/>
              <w:rPr>
                <w:color w:val="000000"/>
                <w:sz w:val="20"/>
                <w:szCs w:val="20"/>
              </w:rPr>
            </w:pPr>
            <w:r>
              <w:rPr>
                <w:color w:val="000000"/>
                <w:sz w:val="20"/>
                <w:szCs w:val="20"/>
              </w:rPr>
              <w:t xml:space="preserve">$750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19BF7" w14:textId="14A98E7C" w:rsidR="00353FEC" w:rsidRDefault="00353FEC">
            <w:pPr>
              <w:widowControl w:val="0"/>
              <w:ind w:left="121"/>
              <w:rPr>
                <w:color w:val="000000"/>
                <w:sz w:val="20"/>
                <w:szCs w:val="20"/>
              </w:rPr>
            </w:pPr>
            <w:r>
              <w:rPr>
                <w:color w:val="000000"/>
                <w:sz w:val="20"/>
                <w:szCs w:val="20"/>
              </w:rPr>
              <w:t>$1,000</w:t>
            </w:r>
          </w:p>
        </w:tc>
      </w:tr>
      <w:tr w:rsidR="00353FEC" w14:paraId="57D9A5EB" w14:textId="77777777" w:rsidTr="00353FEC">
        <w:trPr>
          <w:trHeight w:val="852"/>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AA7D" w14:textId="42628573" w:rsidR="00353FEC" w:rsidRDefault="00353FEC" w:rsidP="00353FEC">
            <w:pPr>
              <w:widowControl w:val="0"/>
              <w:ind w:left="153"/>
              <w:rPr>
                <w:color w:val="000000"/>
                <w:sz w:val="20"/>
                <w:szCs w:val="20"/>
              </w:rPr>
            </w:pPr>
            <w:r>
              <w:rPr>
                <w:color w:val="000000"/>
                <w:sz w:val="20"/>
                <w:szCs w:val="20"/>
              </w:rPr>
              <w:t>Collections Performed Outside  Specified Times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C3EAE" w14:textId="77777777" w:rsidR="00353FEC" w:rsidRDefault="00353FEC">
            <w:pPr>
              <w:widowControl w:val="0"/>
              <w:jc w:val="center"/>
              <w:rPr>
                <w:color w:val="000000"/>
                <w:sz w:val="20"/>
                <w:szCs w:val="20"/>
              </w:rPr>
            </w:pPr>
            <w:r>
              <w:rPr>
                <w:color w:val="000000"/>
                <w:sz w:val="20"/>
                <w:szCs w:val="20"/>
              </w:rPr>
              <w:t xml:space="preserve">1 instance </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D4558" w14:textId="77777777" w:rsidR="00353FEC" w:rsidRDefault="00353FEC">
            <w:pPr>
              <w:widowControl w:val="0"/>
              <w:ind w:left="122"/>
              <w:rPr>
                <w:color w:val="000000"/>
                <w:sz w:val="20"/>
                <w:szCs w:val="20"/>
              </w:rPr>
            </w:pPr>
            <w:r>
              <w:rPr>
                <w:color w:val="000000"/>
                <w:sz w:val="20"/>
                <w:szCs w:val="20"/>
              </w:rPr>
              <w:t xml:space="preserve">2 </w:t>
            </w:r>
          </w:p>
          <w:p w14:paraId="2C39EC4C" w14:textId="77777777" w:rsidR="00353FEC" w:rsidRDefault="00353FEC">
            <w:pPr>
              <w:widowControl w:val="0"/>
              <w:jc w:val="center"/>
              <w:rPr>
                <w:color w:val="000000"/>
                <w:sz w:val="20"/>
                <w:szCs w:val="20"/>
              </w:rPr>
            </w:pPr>
            <w:r>
              <w:rPr>
                <w:color w:val="000000"/>
                <w:sz w:val="20"/>
                <w:szCs w:val="20"/>
              </w:rPr>
              <w:t>instances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AF126" w14:textId="77777777" w:rsidR="00353FEC" w:rsidRDefault="00353FEC">
            <w:pPr>
              <w:widowControl w:val="0"/>
              <w:jc w:val="center"/>
              <w:rPr>
                <w:color w:val="000000"/>
                <w:sz w:val="20"/>
                <w:szCs w:val="20"/>
              </w:rPr>
            </w:pPr>
            <w:r>
              <w:rPr>
                <w:color w:val="000000"/>
                <w:sz w:val="20"/>
                <w:szCs w:val="20"/>
              </w:rPr>
              <w:t xml:space="preserve">3 instances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228C1" w14:textId="77777777" w:rsidR="00353FEC" w:rsidRDefault="00353FEC">
            <w:pPr>
              <w:widowControl w:val="0"/>
              <w:ind w:left="127"/>
              <w:rPr>
                <w:color w:val="000000"/>
                <w:sz w:val="20"/>
                <w:szCs w:val="20"/>
              </w:rPr>
            </w:pPr>
            <w:r>
              <w:rPr>
                <w:color w:val="000000"/>
                <w:sz w:val="20"/>
                <w:szCs w:val="20"/>
              </w:rPr>
              <w:t xml:space="preserve">&gt;3  </w:t>
            </w:r>
          </w:p>
          <w:p w14:paraId="059247D0" w14:textId="77777777" w:rsidR="00353FEC" w:rsidRDefault="00353FEC">
            <w:pPr>
              <w:widowControl w:val="0"/>
              <w:ind w:left="131"/>
              <w:rPr>
                <w:color w:val="000000"/>
                <w:sz w:val="20"/>
                <w:szCs w:val="20"/>
              </w:rPr>
            </w:pPr>
            <w:r>
              <w:rPr>
                <w:color w:val="000000"/>
                <w:sz w:val="20"/>
                <w:szCs w:val="20"/>
              </w:rPr>
              <w:t>instances</w:t>
            </w:r>
          </w:p>
        </w:tc>
      </w:tr>
      <w:tr w:rsidR="00353FEC" w14:paraId="2B5CC245" w14:textId="77777777" w:rsidTr="00353FEC">
        <w:trPr>
          <w:trHeight w:val="867"/>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EFA6B" w14:textId="77777777" w:rsidR="00353FEC" w:rsidRDefault="00353FEC">
            <w:pPr>
              <w:widowControl w:val="0"/>
              <w:ind w:left="153"/>
              <w:rPr>
                <w:color w:val="000000"/>
                <w:sz w:val="20"/>
                <w:szCs w:val="20"/>
              </w:rPr>
            </w:pPr>
            <w:r>
              <w:rPr>
                <w:color w:val="000000"/>
                <w:sz w:val="20"/>
                <w:szCs w:val="20"/>
              </w:rPr>
              <w:t xml:space="preserve">Collecting on Unspecified Days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9B0BD" w14:textId="77777777" w:rsidR="00353FEC" w:rsidRDefault="00353FEC">
            <w:pPr>
              <w:widowControl w:val="0"/>
              <w:jc w:val="center"/>
              <w:rPr>
                <w:color w:val="000000"/>
                <w:sz w:val="20"/>
                <w:szCs w:val="20"/>
              </w:rPr>
            </w:pPr>
            <w:r>
              <w:rPr>
                <w:color w:val="000000"/>
                <w:sz w:val="20"/>
                <w:szCs w:val="20"/>
              </w:rPr>
              <w:t xml:space="preserve">1 instance </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3E191" w14:textId="5738EBB3" w:rsidR="00353FEC" w:rsidRDefault="00353FEC" w:rsidP="00353FEC">
            <w:pPr>
              <w:widowControl w:val="0"/>
              <w:ind w:left="122"/>
              <w:rPr>
                <w:color w:val="000000"/>
                <w:sz w:val="20"/>
                <w:szCs w:val="20"/>
              </w:rPr>
            </w:pPr>
            <w:r>
              <w:rPr>
                <w:color w:val="000000"/>
                <w:sz w:val="20"/>
                <w:szCs w:val="20"/>
              </w:rPr>
              <w:t>2 instances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1586A" w14:textId="77777777" w:rsidR="00353FEC" w:rsidRDefault="00353FEC">
            <w:pPr>
              <w:widowControl w:val="0"/>
              <w:jc w:val="center"/>
              <w:rPr>
                <w:color w:val="000000"/>
                <w:sz w:val="20"/>
                <w:szCs w:val="20"/>
              </w:rPr>
            </w:pPr>
            <w:r>
              <w:rPr>
                <w:color w:val="000000"/>
                <w:sz w:val="20"/>
                <w:szCs w:val="20"/>
              </w:rPr>
              <w:t xml:space="preserve">3 instances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991BA" w14:textId="77777777" w:rsidR="00353FEC" w:rsidRDefault="00353FEC">
            <w:pPr>
              <w:widowControl w:val="0"/>
              <w:ind w:left="127"/>
              <w:rPr>
                <w:color w:val="000000"/>
                <w:sz w:val="20"/>
                <w:szCs w:val="20"/>
              </w:rPr>
            </w:pPr>
            <w:r>
              <w:rPr>
                <w:color w:val="000000"/>
                <w:sz w:val="20"/>
                <w:szCs w:val="20"/>
              </w:rPr>
              <w:t xml:space="preserve">&gt;3  </w:t>
            </w:r>
          </w:p>
          <w:p w14:paraId="3C5887C1" w14:textId="77777777" w:rsidR="00353FEC" w:rsidRDefault="00353FEC">
            <w:pPr>
              <w:widowControl w:val="0"/>
              <w:ind w:left="131"/>
              <w:rPr>
                <w:color w:val="000000"/>
                <w:sz w:val="20"/>
                <w:szCs w:val="20"/>
              </w:rPr>
            </w:pPr>
            <w:r>
              <w:rPr>
                <w:color w:val="000000"/>
                <w:sz w:val="20"/>
                <w:szCs w:val="20"/>
              </w:rPr>
              <w:t>instances</w:t>
            </w:r>
          </w:p>
        </w:tc>
      </w:tr>
      <w:tr w:rsidR="00353FEC" w14:paraId="07B4AEA4" w14:textId="77777777" w:rsidTr="00353FEC">
        <w:trPr>
          <w:trHeight w:val="865"/>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82D94" w14:textId="77777777" w:rsidR="00353FEC" w:rsidRDefault="00353FEC">
            <w:pPr>
              <w:widowControl w:val="0"/>
              <w:spacing w:line="223" w:lineRule="auto"/>
              <w:ind w:left="155" w:right="313" w:firstLine="5"/>
              <w:rPr>
                <w:color w:val="000000"/>
                <w:sz w:val="20"/>
                <w:szCs w:val="20"/>
              </w:rPr>
            </w:pPr>
            <w:r>
              <w:rPr>
                <w:color w:val="000000"/>
                <w:sz w:val="20"/>
                <w:szCs w:val="20"/>
              </w:rPr>
              <w:lastRenderedPageBreak/>
              <w:t>Failure to Collect Waste as directed  by the Town</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95D3C" w14:textId="77777777" w:rsidR="00353FEC" w:rsidRDefault="00353FEC">
            <w:pPr>
              <w:widowControl w:val="0"/>
              <w:ind w:left="125"/>
              <w:rPr>
                <w:color w:val="000000"/>
                <w:sz w:val="20"/>
                <w:szCs w:val="20"/>
              </w:rPr>
            </w:pPr>
            <w:r>
              <w:rPr>
                <w:color w:val="000000"/>
                <w:sz w:val="20"/>
                <w:szCs w:val="20"/>
              </w:rPr>
              <w:t xml:space="preserve">N/A </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A91CE" w14:textId="77777777" w:rsidR="00353FEC" w:rsidRDefault="00353FEC">
            <w:pPr>
              <w:widowControl w:val="0"/>
              <w:ind w:left="135"/>
              <w:rPr>
                <w:color w:val="000000"/>
                <w:sz w:val="20"/>
                <w:szCs w:val="20"/>
              </w:rPr>
            </w:pPr>
            <w:r>
              <w:rPr>
                <w:color w:val="000000"/>
                <w:sz w:val="20"/>
                <w:szCs w:val="20"/>
              </w:rPr>
              <w:t xml:space="preserve">1 load </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8387F" w14:textId="77777777" w:rsidR="00353FEC" w:rsidRDefault="00353FEC">
            <w:pPr>
              <w:widowControl w:val="0"/>
              <w:jc w:val="center"/>
              <w:rPr>
                <w:color w:val="000000"/>
                <w:sz w:val="20"/>
                <w:szCs w:val="20"/>
              </w:rPr>
            </w:pPr>
            <w:r>
              <w:rPr>
                <w:color w:val="000000"/>
                <w:sz w:val="20"/>
                <w:szCs w:val="20"/>
              </w:rPr>
              <w:t xml:space="preserve">2 to 4 loads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C1D82" w14:textId="77777777" w:rsidR="00353FEC" w:rsidRDefault="00353FEC">
            <w:pPr>
              <w:widowControl w:val="0"/>
              <w:ind w:left="125"/>
              <w:rPr>
                <w:color w:val="000000"/>
                <w:sz w:val="20"/>
                <w:szCs w:val="20"/>
              </w:rPr>
            </w:pPr>
            <w:r>
              <w:rPr>
                <w:color w:val="000000"/>
                <w:sz w:val="20"/>
                <w:szCs w:val="20"/>
              </w:rPr>
              <w:t>&gt; 4 loads</w:t>
            </w:r>
          </w:p>
        </w:tc>
      </w:tr>
      <w:tr w:rsidR="00353FEC" w14:paraId="188BD0A7" w14:textId="77777777" w:rsidTr="00353FEC">
        <w:trPr>
          <w:trHeight w:val="1128"/>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C75B6" w14:textId="77777777" w:rsidR="00353FEC" w:rsidRDefault="00353FEC">
            <w:pPr>
              <w:widowControl w:val="0"/>
              <w:spacing w:line="225" w:lineRule="auto"/>
              <w:ind w:left="157" w:right="244" w:firstLine="4"/>
              <w:rPr>
                <w:color w:val="000000"/>
                <w:sz w:val="20"/>
                <w:szCs w:val="20"/>
              </w:rPr>
            </w:pPr>
            <w:r>
              <w:rPr>
                <w:color w:val="000000"/>
                <w:sz w:val="20"/>
                <w:szCs w:val="20"/>
              </w:rPr>
              <w:t>Failure to Respond to Complaint as  Directed by the Town within 24  hours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CA06F" w14:textId="77777777" w:rsidR="00353FEC" w:rsidRDefault="00353FEC">
            <w:pPr>
              <w:widowControl w:val="0"/>
              <w:ind w:left="131"/>
              <w:rPr>
                <w:color w:val="000000"/>
                <w:sz w:val="20"/>
                <w:szCs w:val="20"/>
              </w:rPr>
            </w:pPr>
            <w:r>
              <w:rPr>
                <w:color w:val="000000"/>
                <w:sz w:val="20"/>
                <w:szCs w:val="20"/>
              </w:rPr>
              <w:t xml:space="preserve">1 to 5  </w:t>
            </w:r>
          </w:p>
          <w:p w14:paraId="76838994" w14:textId="77777777" w:rsidR="00353FEC" w:rsidRDefault="00353FEC">
            <w:pPr>
              <w:widowControl w:val="0"/>
              <w:ind w:left="124"/>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1E901" w14:textId="77777777" w:rsidR="00353FEC" w:rsidRDefault="00353FEC">
            <w:pPr>
              <w:widowControl w:val="0"/>
              <w:ind w:left="122"/>
              <w:rPr>
                <w:color w:val="000000"/>
                <w:sz w:val="20"/>
                <w:szCs w:val="20"/>
              </w:rPr>
            </w:pPr>
            <w:r>
              <w:rPr>
                <w:color w:val="000000"/>
                <w:sz w:val="20"/>
                <w:szCs w:val="20"/>
              </w:rPr>
              <w:t xml:space="preserve">6 to 9  </w:t>
            </w:r>
          </w:p>
          <w:p w14:paraId="0E94971E" w14:textId="77777777" w:rsidR="00353FEC" w:rsidRDefault="00353FEC">
            <w:pPr>
              <w:widowControl w:val="0"/>
              <w:ind w:left="128"/>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625DF" w14:textId="77777777" w:rsidR="00353FEC" w:rsidRDefault="00353FEC">
            <w:pPr>
              <w:widowControl w:val="0"/>
              <w:ind w:left="135"/>
              <w:rPr>
                <w:color w:val="000000"/>
                <w:sz w:val="20"/>
                <w:szCs w:val="20"/>
              </w:rPr>
            </w:pPr>
            <w:r>
              <w:rPr>
                <w:color w:val="000000"/>
                <w:sz w:val="20"/>
                <w:szCs w:val="20"/>
              </w:rPr>
              <w:t xml:space="preserve">10 to 15  </w:t>
            </w:r>
          </w:p>
          <w:p w14:paraId="5097E342" w14:textId="77777777" w:rsidR="00353FEC" w:rsidRDefault="00353FEC">
            <w:pPr>
              <w:widowControl w:val="0"/>
              <w:ind w:left="128"/>
              <w:rPr>
                <w:color w:val="000000"/>
                <w:sz w:val="20"/>
                <w:szCs w:val="20"/>
              </w:rPr>
            </w:pPr>
            <w:r>
              <w:rPr>
                <w:color w:val="000000"/>
                <w:sz w:val="20"/>
                <w:szCs w:val="20"/>
              </w:rPr>
              <w:t xml:space="preserve">incidents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62F91" w14:textId="77777777" w:rsidR="00353FEC" w:rsidRDefault="00353FEC">
            <w:pPr>
              <w:widowControl w:val="0"/>
              <w:ind w:right="42"/>
              <w:jc w:val="right"/>
              <w:rPr>
                <w:color w:val="000000"/>
                <w:sz w:val="20"/>
                <w:szCs w:val="20"/>
              </w:rPr>
            </w:pPr>
            <w:r>
              <w:rPr>
                <w:color w:val="000000"/>
                <w:sz w:val="20"/>
                <w:szCs w:val="20"/>
              </w:rPr>
              <w:t>&gt;15 incidents</w:t>
            </w:r>
          </w:p>
        </w:tc>
      </w:tr>
      <w:tr w:rsidR="00353FEC" w14:paraId="6791389B" w14:textId="77777777" w:rsidTr="00353FEC">
        <w:trPr>
          <w:trHeight w:val="998"/>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49D7D" w14:textId="58A66DBC" w:rsidR="00353FEC" w:rsidRDefault="00353FEC" w:rsidP="00353FEC">
            <w:pPr>
              <w:widowControl w:val="0"/>
              <w:ind w:left="161"/>
              <w:rPr>
                <w:color w:val="000000"/>
                <w:sz w:val="20"/>
                <w:szCs w:val="20"/>
              </w:rPr>
            </w:pPr>
            <w:r>
              <w:rPr>
                <w:color w:val="000000"/>
                <w:sz w:val="20"/>
                <w:szCs w:val="20"/>
              </w:rPr>
              <w:t>Failure to Return for Missed  Collection as Directed by the Town  within 24 hours.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AA07F" w14:textId="77777777" w:rsidR="00353FEC" w:rsidRDefault="00353FEC">
            <w:pPr>
              <w:widowControl w:val="0"/>
              <w:ind w:left="135"/>
              <w:rPr>
                <w:color w:val="000000"/>
                <w:sz w:val="20"/>
                <w:szCs w:val="20"/>
              </w:rPr>
            </w:pPr>
            <w:r>
              <w:rPr>
                <w:color w:val="000000"/>
                <w:sz w:val="20"/>
                <w:szCs w:val="20"/>
              </w:rPr>
              <w:t xml:space="preserve">1 to 7  </w:t>
            </w:r>
          </w:p>
          <w:p w14:paraId="242C0B0B"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75D8" w14:textId="77777777" w:rsidR="00353FEC" w:rsidRDefault="00353FEC">
            <w:pPr>
              <w:widowControl w:val="0"/>
              <w:ind w:left="127"/>
              <w:rPr>
                <w:color w:val="000000"/>
                <w:sz w:val="20"/>
                <w:szCs w:val="20"/>
              </w:rPr>
            </w:pPr>
            <w:r>
              <w:rPr>
                <w:color w:val="000000"/>
                <w:sz w:val="20"/>
                <w:szCs w:val="20"/>
              </w:rPr>
              <w:t xml:space="preserve">8 to 15 </w:t>
            </w:r>
          </w:p>
          <w:p w14:paraId="34A5B8EF" w14:textId="77777777" w:rsidR="00353FEC" w:rsidRDefault="00353FEC">
            <w:pPr>
              <w:widowControl w:val="0"/>
              <w:spacing w:before="198"/>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47E04" w14:textId="77777777" w:rsidR="00353FEC" w:rsidRDefault="00353FEC">
            <w:pPr>
              <w:widowControl w:val="0"/>
              <w:ind w:left="140"/>
              <w:rPr>
                <w:color w:val="000000"/>
                <w:sz w:val="20"/>
                <w:szCs w:val="20"/>
              </w:rPr>
            </w:pPr>
            <w:r>
              <w:rPr>
                <w:color w:val="000000"/>
                <w:sz w:val="20"/>
                <w:szCs w:val="20"/>
              </w:rPr>
              <w:t xml:space="preserve">16 to 23 </w:t>
            </w:r>
          </w:p>
          <w:p w14:paraId="2B534D73" w14:textId="77777777" w:rsidR="00353FEC" w:rsidRDefault="00353FEC">
            <w:pPr>
              <w:widowControl w:val="0"/>
              <w:spacing w:before="198"/>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F0121" w14:textId="77777777" w:rsidR="00353FEC" w:rsidRDefault="00353FEC">
            <w:pPr>
              <w:widowControl w:val="0"/>
              <w:ind w:left="129"/>
              <w:rPr>
                <w:color w:val="000000"/>
                <w:sz w:val="20"/>
                <w:szCs w:val="20"/>
              </w:rPr>
            </w:pPr>
            <w:r>
              <w:rPr>
                <w:color w:val="000000"/>
                <w:sz w:val="20"/>
                <w:szCs w:val="20"/>
              </w:rPr>
              <w:t xml:space="preserve">&gt; 23  </w:t>
            </w:r>
          </w:p>
          <w:p w14:paraId="616B2C59" w14:textId="77777777" w:rsidR="00353FEC" w:rsidRDefault="00353FEC">
            <w:pPr>
              <w:widowControl w:val="0"/>
              <w:ind w:left="133"/>
              <w:rPr>
                <w:color w:val="000000"/>
                <w:sz w:val="20"/>
                <w:szCs w:val="20"/>
              </w:rPr>
            </w:pPr>
            <w:r>
              <w:rPr>
                <w:color w:val="000000"/>
                <w:sz w:val="20"/>
                <w:szCs w:val="20"/>
              </w:rPr>
              <w:t>incidents</w:t>
            </w:r>
          </w:p>
        </w:tc>
      </w:tr>
      <w:tr w:rsidR="00353FEC" w14:paraId="73EC071E" w14:textId="77777777" w:rsidTr="00353FEC">
        <w:trPr>
          <w:trHeight w:val="895"/>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E96146" w14:textId="5E1BD163" w:rsidR="00353FEC" w:rsidRDefault="00353FEC" w:rsidP="00353FEC">
            <w:pPr>
              <w:widowControl w:val="0"/>
              <w:ind w:left="161"/>
              <w:rPr>
                <w:color w:val="000000"/>
                <w:sz w:val="20"/>
                <w:szCs w:val="20"/>
              </w:rPr>
            </w:pPr>
            <w:r>
              <w:rPr>
                <w:color w:val="000000"/>
                <w:sz w:val="20"/>
                <w:szCs w:val="20"/>
              </w:rPr>
              <w:t>Failure to Dispose of Waste at  Specified Facilities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57A1E" w14:textId="77777777" w:rsidR="00353FEC" w:rsidRDefault="00353FEC">
            <w:pPr>
              <w:widowControl w:val="0"/>
              <w:ind w:left="135"/>
              <w:rPr>
                <w:color w:val="000000"/>
                <w:sz w:val="20"/>
                <w:szCs w:val="20"/>
              </w:rPr>
            </w:pPr>
            <w:r>
              <w:rPr>
                <w:color w:val="000000"/>
                <w:sz w:val="20"/>
                <w:szCs w:val="20"/>
              </w:rPr>
              <w:t xml:space="preserve">1 incident </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AB9E0" w14:textId="77777777" w:rsidR="00353FEC" w:rsidRDefault="00353FEC">
            <w:pPr>
              <w:widowControl w:val="0"/>
              <w:ind w:left="130"/>
              <w:rPr>
                <w:color w:val="000000"/>
                <w:sz w:val="20"/>
                <w:szCs w:val="20"/>
              </w:rPr>
            </w:pPr>
            <w:r>
              <w:rPr>
                <w:color w:val="000000"/>
                <w:sz w:val="20"/>
                <w:szCs w:val="20"/>
              </w:rPr>
              <w:t xml:space="preserve">2 to 3 </w:t>
            </w:r>
          </w:p>
          <w:p w14:paraId="7F698C34" w14:textId="77777777" w:rsidR="00353FEC" w:rsidRDefault="00353FEC">
            <w:pPr>
              <w:widowControl w:val="0"/>
              <w:spacing w:before="81"/>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4B230" w14:textId="77777777" w:rsidR="00353FEC" w:rsidRDefault="00353FEC">
            <w:pPr>
              <w:widowControl w:val="0"/>
              <w:ind w:left="125"/>
              <w:rPr>
                <w:color w:val="000000"/>
                <w:sz w:val="20"/>
                <w:szCs w:val="20"/>
              </w:rPr>
            </w:pPr>
            <w:r>
              <w:rPr>
                <w:color w:val="000000"/>
                <w:sz w:val="20"/>
                <w:szCs w:val="20"/>
              </w:rPr>
              <w:t xml:space="preserve">4 to 5  </w:t>
            </w:r>
          </w:p>
          <w:p w14:paraId="73A48253" w14:textId="77777777" w:rsidR="00353FEC" w:rsidRDefault="00353FEC">
            <w:pPr>
              <w:widowControl w:val="0"/>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88E69" w14:textId="77777777" w:rsidR="00353FEC" w:rsidRDefault="00353FEC">
            <w:pPr>
              <w:widowControl w:val="0"/>
              <w:jc w:val="center"/>
              <w:rPr>
                <w:color w:val="000000"/>
                <w:sz w:val="20"/>
                <w:szCs w:val="20"/>
              </w:rPr>
            </w:pPr>
            <w:r>
              <w:rPr>
                <w:color w:val="000000"/>
                <w:sz w:val="20"/>
                <w:szCs w:val="20"/>
              </w:rPr>
              <w:t>&gt;5 incidents</w:t>
            </w:r>
          </w:p>
        </w:tc>
      </w:tr>
      <w:tr w:rsidR="00353FEC" w14:paraId="0CEAE9B0" w14:textId="77777777" w:rsidTr="00353FEC">
        <w:trPr>
          <w:trHeight w:val="965"/>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9F3D9" w14:textId="77777777" w:rsidR="00353FEC" w:rsidRDefault="00353FEC">
            <w:pPr>
              <w:widowControl w:val="0"/>
              <w:ind w:left="161"/>
              <w:rPr>
                <w:color w:val="000000"/>
                <w:sz w:val="20"/>
                <w:szCs w:val="20"/>
              </w:rPr>
            </w:pPr>
            <w:r>
              <w:rPr>
                <w:color w:val="000000"/>
                <w:sz w:val="20"/>
                <w:szCs w:val="20"/>
              </w:rPr>
              <w:t xml:space="preserve">Failure to Collect a </w:t>
            </w:r>
            <w:proofErr w:type="gramStart"/>
            <w:r>
              <w:rPr>
                <w:color w:val="000000"/>
                <w:sz w:val="20"/>
                <w:szCs w:val="20"/>
              </w:rPr>
              <w:t>route/routes</w:t>
            </w:r>
            <w:proofErr w:type="gramEnd"/>
            <w:r>
              <w:rPr>
                <w:color w:val="000000"/>
                <w:sz w:val="20"/>
                <w:szCs w:val="20"/>
              </w:rPr>
              <w:t xml:space="preserve">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C9FAE" w14:textId="77777777" w:rsidR="00353FEC" w:rsidRDefault="00353FEC">
            <w:pPr>
              <w:widowControl w:val="0"/>
              <w:ind w:left="135"/>
              <w:rPr>
                <w:color w:val="000000"/>
                <w:sz w:val="20"/>
                <w:szCs w:val="20"/>
              </w:rPr>
            </w:pPr>
            <w:r>
              <w:rPr>
                <w:color w:val="000000"/>
                <w:sz w:val="20"/>
                <w:szCs w:val="20"/>
              </w:rPr>
              <w:t xml:space="preserve">1 incident </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69380" w14:textId="77777777" w:rsidR="00353FEC" w:rsidRDefault="00353FEC">
            <w:pPr>
              <w:widowControl w:val="0"/>
              <w:ind w:left="130"/>
              <w:rPr>
                <w:color w:val="000000"/>
                <w:sz w:val="20"/>
                <w:szCs w:val="20"/>
              </w:rPr>
            </w:pPr>
            <w:r>
              <w:rPr>
                <w:color w:val="000000"/>
                <w:sz w:val="20"/>
                <w:szCs w:val="20"/>
              </w:rPr>
              <w:t xml:space="preserve">2 to 3 </w:t>
            </w:r>
          </w:p>
          <w:p w14:paraId="06C585AC" w14:textId="77777777" w:rsidR="00353FEC" w:rsidRDefault="00353FEC">
            <w:pPr>
              <w:widowControl w:val="0"/>
              <w:spacing w:before="78"/>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5C7BD" w14:textId="77777777" w:rsidR="00353FEC" w:rsidRDefault="00353FEC">
            <w:pPr>
              <w:widowControl w:val="0"/>
              <w:ind w:left="125"/>
              <w:rPr>
                <w:color w:val="000000"/>
                <w:sz w:val="20"/>
                <w:szCs w:val="20"/>
              </w:rPr>
            </w:pPr>
            <w:r>
              <w:rPr>
                <w:color w:val="000000"/>
                <w:sz w:val="20"/>
                <w:szCs w:val="20"/>
              </w:rPr>
              <w:t xml:space="preserve">4 to 5  </w:t>
            </w:r>
          </w:p>
          <w:p w14:paraId="0CEC769A" w14:textId="77777777" w:rsidR="00353FEC" w:rsidRDefault="00353FEC">
            <w:pPr>
              <w:widowControl w:val="0"/>
              <w:ind w:left="133"/>
              <w:rPr>
                <w:color w:val="000000"/>
                <w:sz w:val="20"/>
                <w:szCs w:val="20"/>
              </w:rPr>
            </w:pPr>
            <w:r>
              <w:rPr>
                <w:color w:val="000000"/>
                <w:sz w:val="20"/>
                <w:szCs w:val="20"/>
              </w:rPr>
              <w:t xml:space="preserve">incidents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EBCB9" w14:textId="77777777" w:rsidR="00353FEC" w:rsidRDefault="00353FEC">
            <w:pPr>
              <w:widowControl w:val="0"/>
              <w:jc w:val="center"/>
              <w:rPr>
                <w:color w:val="000000"/>
                <w:sz w:val="20"/>
                <w:szCs w:val="20"/>
              </w:rPr>
            </w:pPr>
            <w:r>
              <w:rPr>
                <w:color w:val="000000"/>
                <w:sz w:val="20"/>
                <w:szCs w:val="20"/>
              </w:rPr>
              <w:t>&gt;5 incidents</w:t>
            </w:r>
          </w:p>
        </w:tc>
      </w:tr>
      <w:tr w:rsidR="00353FEC" w14:paraId="7427D96E" w14:textId="77777777" w:rsidTr="00353FEC">
        <w:trPr>
          <w:trHeight w:val="926"/>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C45C5" w14:textId="6EADE4A8" w:rsidR="00353FEC" w:rsidRDefault="00353FEC" w:rsidP="00353FEC">
            <w:pPr>
              <w:widowControl w:val="0"/>
              <w:ind w:left="160"/>
              <w:rPr>
                <w:color w:val="000000"/>
                <w:sz w:val="20"/>
                <w:szCs w:val="20"/>
              </w:rPr>
            </w:pPr>
            <w:r>
              <w:rPr>
                <w:color w:val="000000"/>
                <w:sz w:val="20"/>
                <w:szCs w:val="20"/>
              </w:rPr>
              <w:t>Discourtesy / Inappropriate  behaviour</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D73A0" w14:textId="77777777" w:rsidR="00353FEC" w:rsidRDefault="00353FEC">
            <w:pPr>
              <w:widowControl w:val="0"/>
              <w:ind w:left="135"/>
              <w:rPr>
                <w:color w:val="000000"/>
                <w:sz w:val="20"/>
                <w:szCs w:val="20"/>
              </w:rPr>
            </w:pPr>
            <w:r>
              <w:rPr>
                <w:color w:val="000000"/>
                <w:sz w:val="20"/>
                <w:szCs w:val="20"/>
              </w:rPr>
              <w:t xml:space="preserve">1 to 4  </w:t>
            </w:r>
          </w:p>
          <w:p w14:paraId="6089B1E4"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A5FD5" w14:textId="77777777" w:rsidR="00353FEC" w:rsidRDefault="00353FEC">
            <w:pPr>
              <w:widowControl w:val="0"/>
              <w:ind w:left="131"/>
              <w:rPr>
                <w:color w:val="000000"/>
                <w:sz w:val="20"/>
                <w:szCs w:val="20"/>
              </w:rPr>
            </w:pPr>
            <w:r>
              <w:rPr>
                <w:color w:val="000000"/>
                <w:sz w:val="20"/>
                <w:szCs w:val="20"/>
              </w:rPr>
              <w:t xml:space="preserve">5 to 10 </w:t>
            </w:r>
          </w:p>
          <w:p w14:paraId="7ABB2659" w14:textId="77777777" w:rsidR="00353FEC" w:rsidRDefault="00353FEC">
            <w:pPr>
              <w:widowControl w:val="0"/>
              <w:spacing w:before="102"/>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B1878" w14:textId="77777777" w:rsidR="00353FEC" w:rsidRDefault="00353FEC">
            <w:pPr>
              <w:widowControl w:val="0"/>
              <w:ind w:left="145"/>
              <w:rPr>
                <w:color w:val="000000"/>
                <w:sz w:val="20"/>
                <w:szCs w:val="20"/>
              </w:rPr>
            </w:pPr>
            <w:r>
              <w:rPr>
                <w:color w:val="000000"/>
                <w:sz w:val="20"/>
                <w:szCs w:val="20"/>
              </w:rPr>
              <w:t xml:space="preserve">11 to 15 </w:t>
            </w:r>
          </w:p>
          <w:p w14:paraId="3CA6A26A" w14:textId="77777777" w:rsidR="00353FEC" w:rsidRDefault="00353FEC">
            <w:pPr>
              <w:widowControl w:val="0"/>
              <w:spacing w:before="102"/>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188DC" w14:textId="77777777" w:rsidR="00353FEC" w:rsidRDefault="00353FEC">
            <w:pPr>
              <w:widowControl w:val="0"/>
              <w:ind w:left="129"/>
              <w:rPr>
                <w:color w:val="000000"/>
                <w:sz w:val="20"/>
                <w:szCs w:val="20"/>
              </w:rPr>
            </w:pPr>
            <w:r>
              <w:rPr>
                <w:color w:val="000000"/>
                <w:sz w:val="20"/>
                <w:szCs w:val="20"/>
              </w:rPr>
              <w:t xml:space="preserve">&gt; 15  </w:t>
            </w:r>
          </w:p>
          <w:p w14:paraId="38DC3D49" w14:textId="77777777" w:rsidR="00353FEC" w:rsidRDefault="00353FEC">
            <w:pPr>
              <w:widowControl w:val="0"/>
              <w:ind w:left="133"/>
              <w:rPr>
                <w:color w:val="000000"/>
                <w:sz w:val="20"/>
                <w:szCs w:val="20"/>
              </w:rPr>
            </w:pPr>
            <w:r>
              <w:rPr>
                <w:color w:val="000000"/>
                <w:sz w:val="20"/>
                <w:szCs w:val="20"/>
              </w:rPr>
              <w:t>incidents</w:t>
            </w:r>
          </w:p>
        </w:tc>
      </w:tr>
      <w:tr w:rsidR="00353FEC" w14:paraId="34402373" w14:textId="77777777" w:rsidTr="00353FEC">
        <w:trPr>
          <w:trHeight w:val="1003"/>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D4ED7" w14:textId="77777777" w:rsidR="00353FEC" w:rsidRDefault="00353FEC">
            <w:pPr>
              <w:widowControl w:val="0"/>
              <w:spacing w:line="223" w:lineRule="auto"/>
              <w:ind w:left="162" w:right="247" w:hanging="8"/>
              <w:rPr>
                <w:color w:val="000000"/>
                <w:sz w:val="20"/>
                <w:szCs w:val="20"/>
              </w:rPr>
            </w:pPr>
            <w:r>
              <w:rPr>
                <w:color w:val="000000"/>
                <w:sz w:val="20"/>
                <w:szCs w:val="20"/>
              </w:rPr>
              <w:t>Successful Bidder’s Staff Scavenging  Recyclable Material</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66DF0" w14:textId="77777777" w:rsidR="00353FEC" w:rsidRDefault="00353FEC">
            <w:pPr>
              <w:widowControl w:val="0"/>
              <w:ind w:left="135"/>
              <w:rPr>
                <w:color w:val="000000"/>
                <w:sz w:val="20"/>
                <w:szCs w:val="20"/>
              </w:rPr>
            </w:pPr>
            <w:r>
              <w:rPr>
                <w:color w:val="000000"/>
                <w:sz w:val="20"/>
                <w:szCs w:val="20"/>
              </w:rPr>
              <w:t xml:space="preserve">1 to 4  </w:t>
            </w:r>
          </w:p>
          <w:p w14:paraId="40C4763D"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8EB22" w14:textId="77777777" w:rsidR="00353FEC" w:rsidRDefault="00353FEC">
            <w:pPr>
              <w:widowControl w:val="0"/>
              <w:ind w:left="131"/>
              <w:rPr>
                <w:color w:val="000000"/>
                <w:sz w:val="20"/>
                <w:szCs w:val="20"/>
              </w:rPr>
            </w:pPr>
            <w:r>
              <w:rPr>
                <w:color w:val="000000"/>
                <w:sz w:val="20"/>
                <w:szCs w:val="20"/>
              </w:rPr>
              <w:t xml:space="preserve">5 to 10 </w:t>
            </w:r>
          </w:p>
          <w:p w14:paraId="2761638D" w14:textId="77777777" w:rsidR="00353FEC" w:rsidRDefault="00353FEC">
            <w:pPr>
              <w:widowControl w:val="0"/>
              <w:spacing w:before="100"/>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4D6C9" w14:textId="77777777" w:rsidR="00353FEC" w:rsidRDefault="00353FEC">
            <w:pPr>
              <w:widowControl w:val="0"/>
              <w:ind w:left="145"/>
              <w:rPr>
                <w:color w:val="000000"/>
                <w:sz w:val="20"/>
                <w:szCs w:val="20"/>
              </w:rPr>
            </w:pPr>
            <w:r>
              <w:rPr>
                <w:color w:val="000000"/>
                <w:sz w:val="20"/>
                <w:szCs w:val="20"/>
              </w:rPr>
              <w:t xml:space="preserve">11 to 15 </w:t>
            </w:r>
          </w:p>
          <w:p w14:paraId="2C20D08F" w14:textId="77777777" w:rsidR="00353FEC" w:rsidRDefault="00353FEC">
            <w:pPr>
              <w:widowControl w:val="0"/>
              <w:spacing w:before="100"/>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DDB3D" w14:textId="77777777" w:rsidR="00353FEC" w:rsidRDefault="00353FEC">
            <w:pPr>
              <w:widowControl w:val="0"/>
              <w:ind w:left="129"/>
              <w:rPr>
                <w:color w:val="000000"/>
                <w:sz w:val="20"/>
                <w:szCs w:val="20"/>
              </w:rPr>
            </w:pPr>
            <w:r>
              <w:rPr>
                <w:color w:val="000000"/>
                <w:sz w:val="20"/>
                <w:szCs w:val="20"/>
              </w:rPr>
              <w:t xml:space="preserve">&gt; 15  </w:t>
            </w:r>
          </w:p>
          <w:p w14:paraId="1D006C1C" w14:textId="77777777" w:rsidR="00353FEC" w:rsidRDefault="00353FEC">
            <w:pPr>
              <w:widowControl w:val="0"/>
              <w:ind w:left="133"/>
              <w:rPr>
                <w:color w:val="000000"/>
                <w:sz w:val="20"/>
                <w:szCs w:val="20"/>
              </w:rPr>
            </w:pPr>
            <w:r>
              <w:rPr>
                <w:color w:val="000000"/>
                <w:sz w:val="20"/>
                <w:szCs w:val="20"/>
              </w:rPr>
              <w:t>incidents</w:t>
            </w:r>
          </w:p>
        </w:tc>
      </w:tr>
      <w:tr w:rsidR="00353FEC" w14:paraId="7E0E1D9C" w14:textId="77777777" w:rsidTr="00353FEC">
        <w:trPr>
          <w:trHeight w:val="811"/>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CC2E1" w14:textId="77777777" w:rsidR="00353FEC" w:rsidRDefault="00353FEC">
            <w:pPr>
              <w:widowControl w:val="0"/>
              <w:spacing w:line="228" w:lineRule="auto"/>
              <w:ind w:left="161" w:right="299"/>
              <w:rPr>
                <w:color w:val="000000"/>
                <w:sz w:val="20"/>
                <w:szCs w:val="20"/>
              </w:rPr>
            </w:pPr>
            <w:r>
              <w:rPr>
                <w:color w:val="000000"/>
                <w:sz w:val="20"/>
                <w:szCs w:val="20"/>
              </w:rPr>
              <w:t>Failure to Resolve Damage claim to  Property within Allowable Time</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CEBE1" w14:textId="77777777" w:rsidR="00353FEC" w:rsidRDefault="00353FEC">
            <w:pPr>
              <w:widowControl w:val="0"/>
              <w:ind w:left="135"/>
              <w:rPr>
                <w:color w:val="000000"/>
                <w:sz w:val="20"/>
                <w:szCs w:val="20"/>
              </w:rPr>
            </w:pPr>
            <w:r>
              <w:rPr>
                <w:color w:val="000000"/>
                <w:sz w:val="20"/>
                <w:szCs w:val="20"/>
              </w:rPr>
              <w:t xml:space="preserve">1 to 3  </w:t>
            </w:r>
          </w:p>
          <w:p w14:paraId="07221525"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1F054" w14:textId="77777777" w:rsidR="00353FEC" w:rsidRDefault="00353FEC">
            <w:pPr>
              <w:widowControl w:val="0"/>
              <w:ind w:left="129"/>
              <w:rPr>
                <w:color w:val="000000"/>
                <w:sz w:val="20"/>
                <w:szCs w:val="20"/>
              </w:rPr>
            </w:pPr>
            <w:r>
              <w:rPr>
                <w:color w:val="000000"/>
                <w:sz w:val="20"/>
                <w:szCs w:val="20"/>
              </w:rPr>
              <w:t xml:space="preserve">4 to 6 </w:t>
            </w:r>
          </w:p>
          <w:p w14:paraId="16BD8FB9" w14:textId="77777777" w:rsidR="00353FEC" w:rsidRDefault="00353FEC">
            <w:pPr>
              <w:widowControl w:val="0"/>
              <w:spacing w:before="81"/>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F7172" w14:textId="77777777" w:rsidR="00353FEC" w:rsidRDefault="00353FEC">
            <w:pPr>
              <w:widowControl w:val="0"/>
              <w:ind w:left="127"/>
              <w:rPr>
                <w:color w:val="000000"/>
                <w:sz w:val="20"/>
                <w:szCs w:val="20"/>
              </w:rPr>
            </w:pPr>
            <w:r>
              <w:rPr>
                <w:color w:val="000000"/>
                <w:sz w:val="20"/>
                <w:szCs w:val="20"/>
              </w:rPr>
              <w:t xml:space="preserve">7 to 9  </w:t>
            </w:r>
          </w:p>
          <w:p w14:paraId="79EFCF98" w14:textId="77777777" w:rsidR="00353FEC" w:rsidRDefault="00353FEC">
            <w:pPr>
              <w:widowControl w:val="0"/>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BE85C" w14:textId="77777777" w:rsidR="00353FEC" w:rsidRDefault="00353FEC">
            <w:pPr>
              <w:widowControl w:val="0"/>
              <w:jc w:val="center"/>
              <w:rPr>
                <w:color w:val="000000"/>
                <w:sz w:val="20"/>
                <w:szCs w:val="20"/>
              </w:rPr>
            </w:pPr>
            <w:r>
              <w:rPr>
                <w:color w:val="000000"/>
                <w:sz w:val="20"/>
                <w:szCs w:val="20"/>
              </w:rPr>
              <w:t>&gt; 9 incidents</w:t>
            </w:r>
          </w:p>
        </w:tc>
      </w:tr>
      <w:tr w:rsidR="00353FEC" w14:paraId="77350EBD" w14:textId="77777777" w:rsidTr="00353FEC">
        <w:trPr>
          <w:trHeight w:val="852"/>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2E42D" w14:textId="77777777" w:rsidR="00353FEC" w:rsidRDefault="00353FEC">
            <w:pPr>
              <w:widowControl w:val="0"/>
              <w:spacing w:line="228" w:lineRule="auto"/>
              <w:ind w:left="159" w:right="433" w:hanging="6"/>
              <w:rPr>
                <w:color w:val="000000"/>
                <w:sz w:val="20"/>
                <w:szCs w:val="20"/>
              </w:rPr>
            </w:pPr>
            <w:r>
              <w:rPr>
                <w:color w:val="000000"/>
                <w:sz w:val="20"/>
                <w:szCs w:val="20"/>
              </w:rPr>
              <w:t>Collecting Waste Beyond Imposed  Limits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891F3" w14:textId="77777777" w:rsidR="00353FEC" w:rsidRDefault="00353FEC">
            <w:pPr>
              <w:widowControl w:val="0"/>
              <w:ind w:left="135"/>
              <w:rPr>
                <w:color w:val="000000"/>
                <w:sz w:val="20"/>
                <w:szCs w:val="20"/>
              </w:rPr>
            </w:pPr>
            <w:r>
              <w:rPr>
                <w:color w:val="000000"/>
                <w:sz w:val="20"/>
                <w:szCs w:val="20"/>
              </w:rPr>
              <w:t xml:space="preserve">1 to 3  </w:t>
            </w:r>
          </w:p>
          <w:p w14:paraId="4F13FE01"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44753" w14:textId="77777777" w:rsidR="00353FEC" w:rsidRDefault="00353FEC">
            <w:pPr>
              <w:widowControl w:val="0"/>
              <w:ind w:left="129"/>
              <w:rPr>
                <w:color w:val="000000"/>
                <w:sz w:val="20"/>
                <w:szCs w:val="20"/>
              </w:rPr>
            </w:pPr>
            <w:r>
              <w:rPr>
                <w:color w:val="000000"/>
                <w:sz w:val="20"/>
                <w:szCs w:val="20"/>
              </w:rPr>
              <w:t xml:space="preserve">4 to 6 </w:t>
            </w:r>
          </w:p>
          <w:p w14:paraId="383128A0" w14:textId="77777777" w:rsidR="00353FEC" w:rsidRDefault="00353FEC">
            <w:pPr>
              <w:widowControl w:val="0"/>
              <w:spacing w:before="62"/>
              <w:ind w:left="133"/>
              <w:rPr>
                <w:color w:val="000000"/>
                <w:sz w:val="20"/>
                <w:szCs w:val="20"/>
              </w:rPr>
            </w:pPr>
            <w:r>
              <w:rPr>
                <w:color w:val="000000"/>
                <w:sz w:val="20"/>
                <w:szCs w:val="20"/>
              </w:rPr>
              <w:t xml:space="preserve">incidents </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04410" w14:textId="77777777" w:rsidR="00353FEC" w:rsidRDefault="00353FEC">
            <w:pPr>
              <w:widowControl w:val="0"/>
              <w:ind w:left="127"/>
              <w:rPr>
                <w:color w:val="000000"/>
                <w:sz w:val="20"/>
                <w:szCs w:val="20"/>
              </w:rPr>
            </w:pPr>
            <w:r>
              <w:rPr>
                <w:color w:val="000000"/>
                <w:sz w:val="20"/>
                <w:szCs w:val="20"/>
              </w:rPr>
              <w:t xml:space="preserve">7 to 9  </w:t>
            </w:r>
          </w:p>
          <w:p w14:paraId="2C6FEDA9" w14:textId="77777777" w:rsidR="00353FEC" w:rsidRDefault="00353FEC">
            <w:pPr>
              <w:widowControl w:val="0"/>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D29AF" w14:textId="77777777" w:rsidR="00353FEC" w:rsidRDefault="00353FEC">
            <w:pPr>
              <w:widowControl w:val="0"/>
              <w:jc w:val="center"/>
              <w:rPr>
                <w:color w:val="000000"/>
                <w:sz w:val="20"/>
                <w:szCs w:val="20"/>
              </w:rPr>
            </w:pPr>
            <w:r>
              <w:rPr>
                <w:color w:val="000000"/>
                <w:sz w:val="20"/>
                <w:szCs w:val="20"/>
              </w:rPr>
              <w:t>&gt; 9 incidents</w:t>
            </w:r>
          </w:p>
        </w:tc>
      </w:tr>
      <w:tr w:rsidR="00353FEC" w14:paraId="2A64961C" w14:textId="77777777" w:rsidTr="00353FEC">
        <w:trPr>
          <w:trHeight w:val="861"/>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365A4" w14:textId="77777777" w:rsidR="00353FEC" w:rsidRDefault="00353FEC">
            <w:pPr>
              <w:widowControl w:val="0"/>
              <w:spacing w:line="228" w:lineRule="auto"/>
              <w:ind w:left="147" w:right="711" w:firstLine="15"/>
              <w:rPr>
                <w:color w:val="000000"/>
                <w:sz w:val="20"/>
                <w:szCs w:val="20"/>
              </w:rPr>
            </w:pPr>
            <w:r>
              <w:rPr>
                <w:color w:val="000000"/>
                <w:sz w:val="20"/>
                <w:szCs w:val="20"/>
              </w:rPr>
              <w:t>Improper Declaration of Town  Weights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F1D84" w14:textId="77777777" w:rsidR="00353FEC" w:rsidRDefault="00353FEC">
            <w:pPr>
              <w:widowControl w:val="0"/>
              <w:ind w:left="135"/>
              <w:rPr>
                <w:color w:val="000000"/>
                <w:sz w:val="20"/>
                <w:szCs w:val="20"/>
              </w:rPr>
            </w:pPr>
            <w:r>
              <w:rPr>
                <w:color w:val="000000"/>
                <w:sz w:val="20"/>
                <w:szCs w:val="20"/>
              </w:rPr>
              <w:t xml:space="preserve">1 to 3  </w:t>
            </w:r>
          </w:p>
          <w:p w14:paraId="1A7C4219"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07733" w14:textId="77777777" w:rsidR="00353FEC" w:rsidRDefault="00353FEC">
            <w:pPr>
              <w:widowControl w:val="0"/>
              <w:ind w:left="129"/>
              <w:rPr>
                <w:color w:val="000000"/>
                <w:sz w:val="20"/>
                <w:szCs w:val="20"/>
              </w:rPr>
            </w:pPr>
            <w:r>
              <w:rPr>
                <w:color w:val="000000"/>
                <w:sz w:val="20"/>
                <w:szCs w:val="20"/>
              </w:rPr>
              <w:t xml:space="preserve">4 to 6 </w:t>
            </w:r>
          </w:p>
          <w:p w14:paraId="28E9A942" w14:textId="77777777" w:rsidR="00353FEC" w:rsidRDefault="00353FEC">
            <w:pPr>
              <w:widowControl w:val="0"/>
              <w:spacing w:before="100"/>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F18A1" w14:textId="77777777" w:rsidR="00353FEC" w:rsidRDefault="00353FEC">
            <w:pPr>
              <w:widowControl w:val="0"/>
              <w:ind w:left="127"/>
              <w:rPr>
                <w:color w:val="000000"/>
                <w:sz w:val="20"/>
                <w:szCs w:val="20"/>
              </w:rPr>
            </w:pPr>
            <w:r>
              <w:rPr>
                <w:color w:val="000000"/>
                <w:sz w:val="20"/>
                <w:szCs w:val="20"/>
              </w:rPr>
              <w:t xml:space="preserve">7 to 9  </w:t>
            </w:r>
          </w:p>
          <w:p w14:paraId="09308F31" w14:textId="77777777" w:rsidR="00353FEC" w:rsidRDefault="00353FEC">
            <w:pPr>
              <w:widowControl w:val="0"/>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EED8" w14:textId="77777777" w:rsidR="00353FEC" w:rsidRDefault="00353FEC">
            <w:pPr>
              <w:widowControl w:val="0"/>
              <w:jc w:val="center"/>
              <w:rPr>
                <w:color w:val="000000"/>
                <w:sz w:val="20"/>
                <w:szCs w:val="20"/>
              </w:rPr>
            </w:pPr>
            <w:r>
              <w:rPr>
                <w:color w:val="000000"/>
                <w:sz w:val="20"/>
                <w:szCs w:val="20"/>
              </w:rPr>
              <w:t>&gt; 9 incidents</w:t>
            </w:r>
          </w:p>
        </w:tc>
      </w:tr>
      <w:tr w:rsidR="00353FEC" w14:paraId="002C63E4" w14:textId="77777777" w:rsidTr="00353FEC">
        <w:trPr>
          <w:trHeight w:val="926"/>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629CE" w14:textId="7D7F4AD9" w:rsidR="00353FEC" w:rsidRDefault="00353FEC" w:rsidP="00353FEC">
            <w:pPr>
              <w:widowControl w:val="0"/>
              <w:ind w:left="161"/>
              <w:rPr>
                <w:color w:val="000000"/>
                <w:sz w:val="20"/>
                <w:szCs w:val="20"/>
              </w:rPr>
            </w:pPr>
            <w:r>
              <w:rPr>
                <w:color w:val="000000"/>
                <w:sz w:val="20"/>
                <w:szCs w:val="20"/>
              </w:rPr>
              <w:t>Failure to Submit Reports or   Required Documents or use   courtesy Tags</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E69C0" w14:textId="77777777" w:rsidR="00353FEC" w:rsidRDefault="00353FEC">
            <w:pPr>
              <w:widowControl w:val="0"/>
              <w:ind w:left="135"/>
              <w:rPr>
                <w:color w:val="000000"/>
                <w:sz w:val="20"/>
                <w:szCs w:val="20"/>
              </w:rPr>
            </w:pPr>
            <w:r>
              <w:rPr>
                <w:color w:val="000000"/>
                <w:sz w:val="20"/>
                <w:szCs w:val="20"/>
              </w:rPr>
              <w:t xml:space="preserve">1 to 2  </w:t>
            </w:r>
          </w:p>
          <w:p w14:paraId="18CBC125"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D6C7A" w14:textId="77777777" w:rsidR="00353FEC" w:rsidRDefault="00353FEC">
            <w:pPr>
              <w:widowControl w:val="0"/>
              <w:ind w:left="126"/>
              <w:rPr>
                <w:color w:val="000000"/>
                <w:sz w:val="20"/>
                <w:szCs w:val="20"/>
              </w:rPr>
            </w:pPr>
            <w:r>
              <w:rPr>
                <w:color w:val="000000"/>
                <w:sz w:val="20"/>
                <w:szCs w:val="20"/>
              </w:rPr>
              <w:t xml:space="preserve">3 to 5 </w:t>
            </w:r>
          </w:p>
          <w:p w14:paraId="0CF75B77" w14:textId="77777777" w:rsidR="00353FEC" w:rsidRDefault="00353FEC">
            <w:pPr>
              <w:widowControl w:val="0"/>
              <w:spacing w:before="218"/>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CA13A" w14:textId="77777777" w:rsidR="00353FEC" w:rsidRDefault="00353FEC">
            <w:pPr>
              <w:widowControl w:val="0"/>
              <w:ind w:left="127"/>
              <w:rPr>
                <w:color w:val="000000"/>
                <w:sz w:val="20"/>
                <w:szCs w:val="20"/>
              </w:rPr>
            </w:pPr>
            <w:r>
              <w:rPr>
                <w:color w:val="000000"/>
                <w:sz w:val="20"/>
                <w:szCs w:val="20"/>
              </w:rPr>
              <w:t xml:space="preserve">6 to 9  </w:t>
            </w:r>
          </w:p>
          <w:p w14:paraId="3041DC01" w14:textId="77777777" w:rsidR="00353FEC" w:rsidRDefault="00353FEC">
            <w:pPr>
              <w:widowControl w:val="0"/>
              <w:ind w:left="133"/>
              <w:rPr>
                <w:color w:val="000000"/>
                <w:sz w:val="20"/>
                <w:szCs w:val="20"/>
              </w:rPr>
            </w:pPr>
            <w:r>
              <w:rPr>
                <w:color w:val="000000"/>
                <w:sz w:val="20"/>
                <w:szCs w:val="20"/>
              </w:rPr>
              <w:t xml:space="preserve">incidents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1D319" w14:textId="77777777" w:rsidR="00353FEC" w:rsidRDefault="00353FEC">
            <w:pPr>
              <w:widowControl w:val="0"/>
              <w:jc w:val="center"/>
              <w:rPr>
                <w:color w:val="000000"/>
                <w:sz w:val="20"/>
                <w:szCs w:val="20"/>
              </w:rPr>
            </w:pPr>
            <w:r>
              <w:rPr>
                <w:color w:val="000000"/>
                <w:sz w:val="20"/>
                <w:szCs w:val="20"/>
              </w:rPr>
              <w:t>&gt; 9 incidents</w:t>
            </w:r>
          </w:p>
        </w:tc>
      </w:tr>
      <w:tr w:rsidR="00353FEC" w14:paraId="63A1FAB0" w14:textId="77777777" w:rsidTr="00353FEC">
        <w:trPr>
          <w:trHeight w:val="951"/>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E84B1" w14:textId="64045AC3" w:rsidR="00353FEC" w:rsidRDefault="00CE649E" w:rsidP="00353FEC">
            <w:pPr>
              <w:widowControl w:val="0"/>
              <w:ind w:left="161"/>
              <w:rPr>
                <w:color w:val="000000"/>
                <w:sz w:val="20"/>
                <w:szCs w:val="20"/>
              </w:rPr>
            </w:pPr>
            <w:r>
              <w:rPr>
                <w:color w:val="000000"/>
                <w:sz w:val="20"/>
                <w:szCs w:val="20"/>
              </w:rPr>
              <w:lastRenderedPageBreak/>
              <w:t>Failure to Identify and Properly   Report Daily Data</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54AEC" w14:textId="77777777" w:rsidR="00353FEC" w:rsidRDefault="00353FEC">
            <w:pPr>
              <w:widowControl w:val="0"/>
              <w:ind w:left="135"/>
              <w:rPr>
                <w:color w:val="000000"/>
                <w:sz w:val="20"/>
                <w:szCs w:val="20"/>
              </w:rPr>
            </w:pPr>
            <w:r>
              <w:rPr>
                <w:color w:val="000000"/>
                <w:sz w:val="20"/>
                <w:szCs w:val="20"/>
              </w:rPr>
              <w:t xml:space="preserve">1 to 2  </w:t>
            </w:r>
          </w:p>
          <w:p w14:paraId="15682AA9"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95096" w14:textId="77777777" w:rsidR="00353FEC" w:rsidRDefault="00353FEC">
            <w:pPr>
              <w:widowControl w:val="0"/>
              <w:ind w:left="131"/>
              <w:rPr>
                <w:color w:val="000000"/>
                <w:sz w:val="20"/>
                <w:szCs w:val="20"/>
              </w:rPr>
            </w:pPr>
            <w:r>
              <w:rPr>
                <w:color w:val="000000"/>
                <w:sz w:val="20"/>
                <w:szCs w:val="20"/>
              </w:rPr>
              <w:t xml:space="preserve">3 to 5 </w:t>
            </w:r>
          </w:p>
          <w:p w14:paraId="29D5775D" w14:textId="77777777" w:rsidR="00353FEC" w:rsidRDefault="00353FEC">
            <w:pPr>
              <w:widowControl w:val="0"/>
              <w:spacing w:before="100"/>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101B3" w14:textId="77777777" w:rsidR="00353FEC" w:rsidRDefault="00353FEC">
            <w:pPr>
              <w:widowControl w:val="0"/>
              <w:ind w:left="127"/>
              <w:rPr>
                <w:color w:val="000000"/>
                <w:sz w:val="20"/>
                <w:szCs w:val="20"/>
              </w:rPr>
            </w:pPr>
            <w:r>
              <w:rPr>
                <w:color w:val="000000"/>
                <w:sz w:val="20"/>
                <w:szCs w:val="20"/>
              </w:rPr>
              <w:t xml:space="preserve">6 to 9  </w:t>
            </w:r>
          </w:p>
          <w:p w14:paraId="27BB24D8" w14:textId="77777777" w:rsidR="00353FEC" w:rsidRDefault="00353FEC">
            <w:pPr>
              <w:widowControl w:val="0"/>
              <w:ind w:left="133"/>
              <w:rPr>
                <w:color w:val="000000"/>
                <w:sz w:val="20"/>
                <w:szCs w:val="20"/>
              </w:rPr>
            </w:pPr>
            <w:r>
              <w:rPr>
                <w:color w:val="000000"/>
                <w:sz w:val="20"/>
                <w:szCs w:val="20"/>
              </w:rPr>
              <w:t xml:space="preserve">incidents </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12CD6" w14:textId="77777777" w:rsidR="00353FEC" w:rsidRDefault="00353FEC">
            <w:pPr>
              <w:widowControl w:val="0"/>
              <w:jc w:val="center"/>
              <w:rPr>
                <w:color w:val="000000"/>
                <w:sz w:val="20"/>
                <w:szCs w:val="20"/>
              </w:rPr>
            </w:pPr>
            <w:r>
              <w:rPr>
                <w:color w:val="000000"/>
                <w:sz w:val="20"/>
                <w:szCs w:val="20"/>
              </w:rPr>
              <w:t>&gt; 9 incidents</w:t>
            </w:r>
          </w:p>
        </w:tc>
      </w:tr>
      <w:tr w:rsidR="00353FEC" w14:paraId="0110DDDE" w14:textId="77777777" w:rsidTr="00353FEC">
        <w:trPr>
          <w:trHeight w:val="824"/>
        </w:trPr>
        <w:tc>
          <w:tcPr>
            <w:tcW w:w="3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B0FD2" w14:textId="77777777" w:rsidR="00353FEC" w:rsidRDefault="00353FEC">
            <w:pPr>
              <w:widowControl w:val="0"/>
              <w:ind w:left="161"/>
              <w:rPr>
                <w:color w:val="000000"/>
                <w:sz w:val="20"/>
                <w:szCs w:val="20"/>
              </w:rPr>
            </w:pPr>
            <w:r>
              <w:rPr>
                <w:color w:val="000000"/>
                <w:sz w:val="20"/>
                <w:szCs w:val="20"/>
              </w:rPr>
              <w:t xml:space="preserve">Failure to Clean Up Spillage </w:t>
            </w:r>
          </w:p>
        </w:tc>
        <w:tc>
          <w:tcPr>
            <w:tcW w:w="1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ADBFC" w14:textId="77777777" w:rsidR="00353FEC" w:rsidRDefault="00353FEC">
            <w:pPr>
              <w:widowControl w:val="0"/>
              <w:ind w:left="135"/>
              <w:rPr>
                <w:color w:val="000000"/>
                <w:sz w:val="20"/>
                <w:szCs w:val="20"/>
              </w:rPr>
            </w:pPr>
            <w:r>
              <w:rPr>
                <w:color w:val="000000"/>
                <w:sz w:val="20"/>
                <w:szCs w:val="20"/>
              </w:rPr>
              <w:t xml:space="preserve">1 to 3  </w:t>
            </w:r>
          </w:p>
          <w:p w14:paraId="6A160D37" w14:textId="77777777" w:rsidR="00353FEC" w:rsidRDefault="00353FEC">
            <w:pPr>
              <w:widowControl w:val="0"/>
              <w:ind w:left="128"/>
              <w:rPr>
                <w:color w:val="000000"/>
                <w:sz w:val="20"/>
                <w:szCs w:val="20"/>
              </w:rPr>
            </w:pPr>
            <w:r>
              <w:rPr>
                <w:color w:val="000000"/>
                <w:sz w:val="20"/>
                <w:szCs w:val="20"/>
              </w:rPr>
              <w:t>incidents</w:t>
            </w:r>
          </w:p>
        </w:tc>
        <w:tc>
          <w:tcPr>
            <w:tcW w:w="1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D96F" w14:textId="77777777" w:rsidR="00353FEC" w:rsidRDefault="00353FEC">
            <w:pPr>
              <w:widowControl w:val="0"/>
              <w:ind w:left="129"/>
              <w:rPr>
                <w:color w:val="000000"/>
                <w:sz w:val="20"/>
                <w:szCs w:val="20"/>
              </w:rPr>
            </w:pPr>
            <w:r>
              <w:rPr>
                <w:color w:val="000000"/>
                <w:sz w:val="20"/>
                <w:szCs w:val="20"/>
              </w:rPr>
              <w:t xml:space="preserve">4 to 6 </w:t>
            </w:r>
          </w:p>
          <w:p w14:paraId="5A736B16" w14:textId="77777777" w:rsidR="00353FEC" w:rsidRDefault="00353FEC">
            <w:pPr>
              <w:widowControl w:val="0"/>
              <w:spacing w:before="102"/>
              <w:ind w:left="133"/>
              <w:rPr>
                <w:color w:val="000000"/>
                <w:sz w:val="20"/>
                <w:szCs w:val="20"/>
              </w:rPr>
            </w:pPr>
            <w:r>
              <w:rPr>
                <w:color w:val="000000"/>
                <w:sz w:val="20"/>
                <w:szCs w:val="20"/>
              </w:rPr>
              <w:t>incidents</w:t>
            </w:r>
          </w:p>
        </w:tc>
        <w:tc>
          <w:tcPr>
            <w:tcW w:w="1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1D43" w14:textId="77777777" w:rsidR="00353FEC" w:rsidRDefault="00353FEC">
            <w:pPr>
              <w:widowControl w:val="0"/>
              <w:ind w:left="127"/>
              <w:rPr>
                <w:color w:val="000000"/>
                <w:sz w:val="20"/>
                <w:szCs w:val="20"/>
              </w:rPr>
            </w:pPr>
            <w:r>
              <w:rPr>
                <w:color w:val="000000"/>
                <w:sz w:val="20"/>
                <w:szCs w:val="20"/>
              </w:rPr>
              <w:t xml:space="preserve">7 to 9  </w:t>
            </w:r>
          </w:p>
          <w:p w14:paraId="68CF46E3" w14:textId="77777777" w:rsidR="00353FEC" w:rsidRDefault="00353FEC">
            <w:pPr>
              <w:widowControl w:val="0"/>
              <w:ind w:left="133"/>
              <w:rPr>
                <w:color w:val="000000"/>
                <w:sz w:val="20"/>
                <w:szCs w:val="20"/>
              </w:rPr>
            </w:pPr>
            <w:r>
              <w:rPr>
                <w:color w:val="000000"/>
                <w:sz w:val="20"/>
                <w:szCs w:val="20"/>
              </w:rPr>
              <w:t>incidents</w:t>
            </w:r>
          </w:p>
        </w:tc>
        <w:tc>
          <w:tcPr>
            <w:tcW w:w="1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F7177" w14:textId="77777777" w:rsidR="00353FEC" w:rsidRDefault="00353FEC">
            <w:pPr>
              <w:widowControl w:val="0"/>
              <w:jc w:val="center"/>
              <w:rPr>
                <w:color w:val="000000"/>
                <w:sz w:val="20"/>
                <w:szCs w:val="20"/>
              </w:rPr>
            </w:pPr>
            <w:r>
              <w:rPr>
                <w:color w:val="000000"/>
                <w:sz w:val="20"/>
                <w:szCs w:val="20"/>
              </w:rPr>
              <w:t>&gt; 9 incidents</w:t>
            </w:r>
          </w:p>
        </w:tc>
      </w:tr>
    </w:tbl>
    <w:p w14:paraId="037A8CF9" w14:textId="22625EE6" w:rsidR="00353FEC" w:rsidRDefault="00353FEC" w:rsidP="00353FEC">
      <w:pPr>
        <w:pStyle w:val="SMEL3"/>
        <w:numPr>
          <w:ilvl w:val="0"/>
          <w:numId w:val="0"/>
        </w:numPr>
      </w:pPr>
    </w:p>
    <w:p w14:paraId="3A7333F5" w14:textId="735E3D88" w:rsidR="00D1138D" w:rsidRPr="00353FEC" w:rsidRDefault="00D1138D" w:rsidP="00E13C59">
      <w:pPr>
        <w:pStyle w:val="SMEL2"/>
      </w:pPr>
      <w:r w:rsidRPr="00B657A5">
        <w:t xml:space="preserve">The </w:t>
      </w:r>
      <w:r>
        <w:t>Contractor shall</w:t>
      </w:r>
      <w:r w:rsidRPr="00B657A5">
        <w:t xml:space="preserve">, prior to the commencement of the Services and throughout the duration of the </w:t>
      </w:r>
      <w:r>
        <w:t xml:space="preserve">Term of the </w:t>
      </w:r>
      <w:r w:rsidRPr="00B657A5">
        <w:t>Agreemen</w:t>
      </w:r>
      <w:r>
        <w:t>t, obtain all permits necessary for performance of the Services, if any, and comply with all applicable L</w:t>
      </w:r>
      <w:r w:rsidRPr="00B657A5">
        <w:t xml:space="preserve">aws, including without limitation the </w:t>
      </w:r>
      <w:r w:rsidRPr="00BF54D1">
        <w:rPr>
          <w:rStyle w:val="SMItalic"/>
        </w:rPr>
        <w:t>Highway Traffic Act</w:t>
      </w:r>
      <w:r w:rsidRPr="00B657A5">
        <w:t xml:space="preserve">, the </w:t>
      </w:r>
      <w:r w:rsidRPr="00A94DC1">
        <w:rPr>
          <w:rStyle w:val="SMItalic"/>
        </w:rPr>
        <w:t xml:space="preserve">Occupational Health and Safety Act </w:t>
      </w:r>
      <w:r w:rsidRPr="00B657A5">
        <w:t xml:space="preserve">and the </w:t>
      </w:r>
      <w:r w:rsidRPr="00A94DC1">
        <w:rPr>
          <w:rStyle w:val="SMItalic"/>
        </w:rPr>
        <w:t>Environment Act</w:t>
      </w:r>
      <w:r w:rsidRPr="00B657A5">
        <w:t xml:space="preserve"> and all regulations to such legislation.</w:t>
      </w:r>
    </w:p>
    <w:p w14:paraId="6A883DF9" w14:textId="493DAC1F" w:rsidR="00050108" w:rsidRDefault="00050108" w:rsidP="00050108">
      <w:pPr>
        <w:pStyle w:val="SMCentreBold"/>
        <w:pageBreakBefore/>
      </w:pPr>
      <w:r>
        <w:lastRenderedPageBreak/>
        <w:t xml:space="preserve">Schedule “B” – </w:t>
      </w:r>
      <w:r w:rsidR="00091C9E">
        <w:t>Historical Waste Collection Weights</w:t>
      </w: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8"/>
        <w:gridCol w:w="2270"/>
        <w:gridCol w:w="3262"/>
        <w:gridCol w:w="2525"/>
      </w:tblGrid>
      <w:tr w:rsidR="00091C9E" w14:paraId="18C5A880" w14:textId="77777777" w:rsidTr="00091C9E">
        <w:trPr>
          <w:trHeight w:val="796"/>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B8707" w14:textId="77777777" w:rsidR="00091C9E" w:rsidRDefault="00091C9E">
            <w:pPr>
              <w:widowControl w:val="0"/>
              <w:ind w:left="133"/>
              <w:rPr>
                <w:b/>
                <w:color w:val="000000"/>
                <w:szCs w:val="22"/>
              </w:rPr>
            </w:pPr>
            <w:r>
              <w:rPr>
                <w:b/>
                <w:color w:val="000000"/>
              </w:rPr>
              <w:t xml:space="preserve">Month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81F3E" w14:textId="77777777" w:rsidR="00091C9E" w:rsidRDefault="00091C9E">
            <w:pPr>
              <w:widowControl w:val="0"/>
              <w:jc w:val="center"/>
              <w:rPr>
                <w:b/>
                <w:color w:val="000000"/>
              </w:rPr>
            </w:pPr>
            <w:r>
              <w:rPr>
                <w:b/>
                <w:color w:val="000000"/>
              </w:rPr>
              <w:t xml:space="preserve">Garbage (Tonnage)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33F34" w14:textId="77777777" w:rsidR="00091C9E" w:rsidRDefault="00091C9E">
            <w:pPr>
              <w:widowControl w:val="0"/>
              <w:ind w:left="134"/>
              <w:rPr>
                <w:b/>
                <w:color w:val="000000"/>
              </w:rPr>
            </w:pPr>
            <w:r>
              <w:rPr>
                <w:b/>
                <w:color w:val="000000"/>
              </w:rPr>
              <w:t xml:space="preserve">Recycling (Tonnage) </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C71C6" w14:textId="77777777" w:rsidR="00091C9E" w:rsidRDefault="00091C9E">
            <w:pPr>
              <w:widowControl w:val="0"/>
              <w:ind w:left="134"/>
              <w:rPr>
                <w:b/>
                <w:color w:val="000000"/>
              </w:rPr>
            </w:pPr>
            <w:r>
              <w:rPr>
                <w:b/>
                <w:color w:val="000000"/>
              </w:rPr>
              <w:t>Bulk (Tonnage)</w:t>
            </w:r>
          </w:p>
        </w:tc>
      </w:tr>
      <w:tr w:rsidR="00091C9E" w14:paraId="356F037E" w14:textId="77777777" w:rsidTr="00091C9E">
        <w:trPr>
          <w:trHeight w:val="734"/>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DFBCE" w14:textId="77777777" w:rsidR="00091C9E" w:rsidRDefault="00091C9E">
            <w:pPr>
              <w:widowControl w:val="0"/>
              <w:ind w:left="128"/>
              <w:rPr>
                <w:color w:val="000000"/>
              </w:rPr>
            </w:pPr>
            <w:r>
              <w:rPr>
                <w:color w:val="000000"/>
              </w:rPr>
              <w:t xml:space="preserve">Sept. 2019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20EB6" w14:textId="77777777" w:rsidR="00091C9E" w:rsidRDefault="00091C9E">
            <w:pPr>
              <w:widowControl w:val="0"/>
              <w:ind w:left="125"/>
              <w:rPr>
                <w:color w:val="000000"/>
              </w:rPr>
            </w:pPr>
            <w:r>
              <w:rPr>
                <w:color w:val="000000"/>
              </w:rPr>
              <w:t xml:space="preserve">89.21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4625" w14:textId="77777777" w:rsidR="00091C9E" w:rsidRDefault="00091C9E">
            <w:pPr>
              <w:widowControl w:val="0"/>
              <w:ind w:left="125"/>
              <w:rPr>
                <w:color w:val="000000"/>
              </w:rPr>
            </w:pPr>
            <w:r>
              <w:rPr>
                <w:color w:val="000000"/>
              </w:rPr>
              <w:t>3.99</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EADD2" w14:textId="77777777" w:rsidR="00091C9E" w:rsidRDefault="00091C9E">
            <w:pPr>
              <w:widowControl w:val="0"/>
              <w:rPr>
                <w:color w:val="000000"/>
              </w:rPr>
            </w:pPr>
          </w:p>
        </w:tc>
      </w:tr>
      <w:tr w:rsidR="00091C9E" w14:paraId="0F10DD0E" w14:textId="77777777" w:rsidTr="00091C9E">
        <w:trPr>
          <w:trHeight w:val="754"/>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5C712" w14:textId="77777777" w:rsidR="00091C9E" w:rsidRDefault="00091C9E">
            <w:pPr>
              <w:widowControl w:val="0"/>
              <w:ind w:left="126"/>
              <w:rPr>
                <w:color w:val="000000"/>
              </w:rPr>
            </w:pPr>
            <w:r>
              <w:rPr>
                <w:color w:val="000000"/>
              </w:rPr>
              <w:t xml:space="preserve">Oct. 2019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2F69F" w14:textId="77777777" w:rsidR="00091C9E" w:rsidRDefault="00091C9E">
            <w:pPr>
              <w:widowControl w:val="0"/>
              <w:ind w:left="139"/>
              <w:rPr>
                <w:color w:val="000000"/>
              </w:rPr>
            </w:pPr>
            <w:r>
              <w:rPr>
                <w:color w:val="000000"/>
              </w:rPr>
              <w:t xml:space="preserve">124.76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C1FFC" w14:textId="77777777" w:rsidR="00091C9E" w:rsidRDefault="00091C9E">
            <w:pPr>
              <w:widowControl w:val="0"/>
              <w:ind w:left="124"/>
              <w:rPr>
                <w:color w:val="000000"/>
              </w:rPr>
            </w:pPr>
            <w:r>
              <w:rPr>
                <w:color w:val="000000"/>
              </w:rPr>
              <w:t xml:space="preserve">5.07 </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3C171" w14:textId="77777777" w:rsidR="00091C9E" w:rsidRDefault="00091C9E">
            <w:pPr>
              <w:widowControl w:val="0"/>
              <w:ind w:left="139"/>
              <w:rPr>
                <w:color w:val="000000"/>
              </w:rPr>
            </w:pPr>
            <w:r>
              <w:rPr>
                <w:color w:val="000000"/>
              </w:rPr>
              <w:t>18.58</w:t>
            </w:r>
          </w:p>
        </w:tc>
      </w:tr>
      <w:tr w:rsidR="00091C9E" w14:paraId="718BA867" w14:textId="77777777" w:rsidTr="00091C9E">
        <w:trPr>
          <w:trHeight w:val="751"/>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FD13C4" w14:textId="77777777" w:rsidR="00091C9E" w:rsidRDefault="00091C9E">
            <w:pPr>
              <w:widowControl w:val="0"/>
              <w:ind w:left="134"/>
              <w:rPr>
                <w:color w:val="000000"/>
              </w:rPr>
            </w:pPr>
            <w:r>
              <w:rPr>
                <w:color w:val="000000"/>
              </w:rPr>
              <w:t xml:space="preserve">Nov. 2019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C0A16" w14:textId="77777777" w:rsidR="00091C9E" w:rsidRDefault="00091C9E">
            <w:pPr>
              <w:widowControl w:val="0"/>
              <w:ind w:left="125"/>
              <w:rPr>
                <w:color w:val="000000"/>
              </w:rPr>
            </w:pPr>
            <w:r>
              <w:rPr>
                <w:color w:val="000000"/>
              </w:rPr>
              <w:t xml:space="preserve">89.97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BDD90" w14:textId="77777777" w:rsidR="00091C9E" w:rsidRDefault="00091C9E">
            <w:pPr>
              <w:widowControl w:val="0"/>
              <w:ind w:left="125"/>
              <w:rPr>
                <w:color w:val="000000"/>
              </w:rPr>
            </w:pPr>
            <w:r>
              <w:rPr>
                <w:color w:val="000000"/>
              </w:rPr>
              <w:t>3.43</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FA28C" w14:textId="77777777" w:rsidR="00091C9E" w:rsidRDefault="00091C9E">
            <w:pPr>
              <w:widowControl w:val="0"/>
              <w:rPr>
                <w:color w:val="000000"/>
              </w:rPr>
            </w:pPr>
          </w:p>
        </w:tc>
      </w:tr>
      <w:tr w:rsidR="00091C9E" w14:paraId="05ACD110" w14:textId="77777777" w:rsidTr="00091C9E">
        <w:trPr>
          <w:trHeight w:val="753"/>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86591" w14:textId="77777777" w:rsidR="00091C9E" w:rsidRDefault="00091C9E">
            <w:pPr>
              <w:widowControl w:val="0"/>
              <w:ind w:left="135"/>
              <w:rPr>
                <w:color w:val="000000"/>
              </w:rPr>
            </w:pPr>
            <w:r>
              <w:rPr>
                <w:color w:val="000000"/>
              </w:rPr>
              <w:t xml:space="preserve">Dec. 2019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D1FC0" w14:textId="77777777" w:rsidR="00091C9E" w:rsidRDefault="00091C9E">
            <w:pPr>
              <w:widowControl w:val="0"/>
              <w:ind w:left="139"/>
              <w:rPr>
                <w:color w:val="000000"/>
              </w:rPr>
            </w:pPr>
            <w:r>
              <w:rPr>
                <w:color w:val="000000"/>
              </w:rPr>
              <w:t xml:space="preserve">116.23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7EBCD" w14:textId="77777777" w:rsidR="00091C9E" w:rsidRDefault="00091C9E">
            <w:pPr>
              <w:widowControl w:val="0"/>
              <w:ind w:left="125"/>
              <w:rPr>
                <w:color w:val="000000"/>
              </w:rPr>
            </w:pPr>
            <w:r>
              <w:rPr>
                <w:color w:val="000000"/>
              </w:rPr>
              <w:t>3.29</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E1C9F" w14:textId="77777777" w:rsidR="00091C9E" w:rsidRDefault="00091C9E">
            <w:pPr>
              <w:widowControl w:val="0"/>
              <w:rPr>
                <w:color w:val="000000"/>
              </w:rPr>
            </w:pPr>
          </w:p>
        </w:tc>
      </w:tr>
      <w:tr w:rsidR="00091C9E" w14:paraId="5150B53D" w14:textId="77777777" w:rsidTr="00091C9E">
        <w:trPr>
          <w:trHeight w:val="753"/>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D095C" w14:textId="77777777" w:rsidR="00091C9E" w:rsidRDefault="00091C9E">
            <w:pPr>
              <w:widowControl w:val="0"/>
              <w:ind w:left="121"/>
              <w:rPr>
                <w:color w:val="000000"/>
              </w:rPr>
            </w:pPr>
            <w:r>
              <w:rPr>
                <w:color w:val="000000"/>
              </w:rPr>
              <w:t xml:space="preserve">Jan.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CF141" w14:textId="77777777" w:rsidR="00091C9E" w:rsidRDefault="00091C9E">
            <w:pPr>
              <w:widowControl w:val="0"/>
              <w:ind w:left="125"/>
              <w:rPr>
                <w:color w:val="000000"/>
              </w:rPr>
            </w:pPr>
            <w:r>
              <w:rPr>
                <w:color w:val="000000"/>
              </w:rPr>
              <w:t xml:space="preserve">81.70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0147F" w14:textId="77777777" w:rsidR="00091C9E" w:rsidRDefault="00091C9E">
            <w:pPr>
              <w:widowControl w:val="0"/>
              <w:ind w:left="125"/>
              <w:rPr>
                <w:color w:val="000000"/>
              </w:rPr>
            </w:pPr>
            <w:r>
              <w:rPr>
                <w:color w:val="000000"/>
              </w:rPr>
              <w:t>3.06</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9F035C" w14:textId="77777777" w:rsidR="00091C9E" w:rsidRDefault="00091C9E">
            <w:pPr>
              <w:widowControl w:val="0"/>
              <w:rPr>
                <w:color w:val="000000"/>
              </w:rPr>
            </w:pPr>
          </w:p>
        </w:tc>
      </w:tr>
      <w:tr w:rsidR="00091C9E" w14:paraId="17A8164E" w14:textId="77777777" w:rsidTr="00091C9E">
        <w:trPr>
          <w:trHeight w:val="754"/>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5D6AE" w14:textId="77777777" w:rsidR="00091C9E" w:rsidRDefault="00091C9E">
            <w:pPr>
              <w:widowControl w:val="0"/>
              <w:ind w:left="137"/>
              <w:rPr>
                <w:color w:val="000000"/>
              </w:rPr>
            </w:pPr>
            <w:r>
              <w:rPr>
                <w:color w:val="000000"/>
              </w:rPr>
              <w:t xml:space="preserve">Feb.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98BCE" w14:textId="77777777" w:rsidR="00091C9E" w:rsidRDefault="00091C9E">
            <w:pPr>
              <w:widowControl w:val="0"/>
              <w:ind w:left="125"/>
              <w:rPr>
                <w:color w:val="000000"/>
              </w:rPr>
            </w:pPr>
            <w:r>
              <w:rPr>
                <w:color w:val="000000"/>
              </w:rPr>
              <w:t xml:space="preserve">85.49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53953" w14:textId="77777777" w:rsidR="00091C9E" w:rsidRDefault="00091C9E">
            <w:pPr>
              <w:widowControl w:val="0"/>
              <w:ind w:left="123"/>
              <w:rPr>
                <w:color w:val="000000"/>
              </w:rPr>
            </w:pPr>
            <w:r>
              <w:rPr>
                <w:color w:val="000000"/>
              </w:rPr>
              <w:t>2.59</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4F6AC" w14:textId="77777777" w:rsidR="00091C9E" w:rsidRDefault="00091C9E">
            <w:pPr>
              <w:widowControl w:val="0"/>
              <w:rPr>
                <w:color w:val="000000"/>
              </w:rPr>
            </w:pPr>
          </w:p>
        </w:tc>
      </w:tr>
      <w:tr w:rsidR="00091C9E" w14:paraId="1885D547" w14:textId="77777777" w:rsidTr="00091C9E">
        <w:trPr>
          <w:trHeight w:val="751"/>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C5E84" w14:textId="77777777" w:rsidR="00091C9E" w:rsidRDefault="00091C9E">
            <w:pPr>
              <w:widowControl w:val="0"/>
              <w:ind w:left="134"/>
              <w:rPr>
                <w:color w:val="000000"/>
              </w:rPr>
            </w:pPr>
            <w:r>
              <w:rPr>
                <w:color w:val="000000"/>
              </w:rPr>
              <w:t xml:space="preserve">Mar.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2BFED" w14:textId="77777777" w:rsidR="00091C9E" w:rsidRDefault="00091C9E">
            <w:pPr>
              <w:widowControl w:val="0"/>
              <w:ind w:left="125"/>
              <w:rPr>
                <w:color w:val="000000"/>
              </w:rPr>
            </w:pPr>
            <w:r>
              <w:rPr>
                <w:color w:val="000000"/>
              </w:rPr>
              <w:t xml:space="preserve">79.14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9B600" w14:textId="77777777" w:rsidR="00091C9E" w:rsidRDefault="00091C9E">
            <w:pPr>
              <w:widowControl w:val="0"/>
              <w:ind w:left="125"/>
              <w:rPr>
                <w:color w:val="000000"/>
              </w:rPr>
            </w:pPr>
            <w:r>
              <w:rPr>
                <w:color w:val="000000"/>
              </w:rPr>
              <w:t>3.10</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7DBBF" w14:textId="77777777" w:rsidR="00091C9E" w:rsidRDefault="00091C9E">
            <w:pPr>
              <w:widowControl w:val="0"/>
              <w:rPr>
                <w:color w:val="000000"/>
              </w:rPr>
            </w:pPr>
          </w:p>
        </w:tc>
      </w:tr>
      <w:tr w:rsidR="00091C9E" w14:paraId="01467253" w14:textId="77777777" w:rsidTr="00091C9E">
        <w:trPr>
          <w:trHeight w:val="753"/>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3C2AF" w14:textId="77777777" w:rsidR="00091C9E" w:rsidRDefault="00091C9E">
            <w:pPr>
              <w:widowControl w:val="0"/>
              <w:ind w:left="121"/>
              <w:rPr>
                <w:color w:val="000000"/>
              </w:rPr>
            </w:pPr>
            <w:r>
              <w:rPr>
                <w:color w:val="000000"/>
              </w:rPr>
              <w:t xml:space="preserve">Apr.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08EC3" w14:textId="77777777" w:rsidR="00091C9E" w:rsidRDefault="00091C9E">
            <w:pPr>
              <w:widowControl w:val="0"/>
              <w:ind w:left="139"/>
              <w:rPr>
                <w:color w:val="000000"/>
              </w:rPr>
            </w:pPr>
            <w:r>
              <w:rPr>
                <w:color w:val="000000"/>
              </w:rPr>
              <w:t xml:space="preserve">134.34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1AADA" w14:textId="77777777" w:rsidR="00091C9E" w:rsidRDefault="00091C9E">
            <w:pPr>
              <w:widowControl w:val="0"/>
              <w:ind w:left="123"/>
              <w:rPr>
                <w:color w:val="000000"/>
              </w:rPr>
            </w:pPr>
            <w:r>
              <w:rPr>
                <w:color w:val="000000"/>
              </w:rPr>
              <w:t>4.48</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44923" w14:textId="77777777" w:rsidR="00091C9E" w:rsidRDefault="00091C9E">
            <w:pPr>
              <w:widowControl w:val="0"/>
              <w:rPr>
                <w:color w:val="000000"/>
              </w:rPr>
            </w:pPr>
          </w:p>
        </w:tc>
      </w:tr>
      <w:tr w:rsidR="00091C9E" w14:paraId="75CC4A01" w14:textId="77777777" w:rsidTr="00091C9E">
        <w:trPr>
          <w:trHeight w:val="753"/>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C8CE2" w14:textId="77777777" w:rsidR="00091C9E" w:rsidRDefault="00091C9E">
            <w:pPr>
              <w:widowControl w:val="0"/>
              <w:ind w:left="134"/>
              <w:rPr>
                <w:color w:val="000000"/>
              </w:rPr>
            </w:pPr>
            <w:r>
              <w:rPr>
                <w:color w:val="000000"/>
              </w:rPr>
              <w:t xml:space="preserve">May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56C74" w14:textId="77777777" w:rsidR="00091C9E" w:rsidRDefault="00091C9E">
            <w:pPr>
              <w:widowControl w:val="0"/>
              <w:ind w:left="126"/>
              <w:rPr>
                <w:color w:val="000000"/>
              </w:rPr>
            </w:pPr>
            <w:r>
              <w:rPr>
                <w:color w:val="000000"/>
              </w:rPr>
              <w:t xml:space="preserve">95.99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E85E0" w14:textId="77777777" w:rsidR="00091C9E" w:rsidRDefault="00091C9E">
            <w:pPr>
              <w:widowControl w:val="0"/>
              <w:ind w:left="125"/>
              <w:rPr>
                <w:color w:val="000000"/>
              </w:rPr>
            </w:pPr>
            <w:r>
              <w:rPr>
                <w:color w:val="000000"/>
              </w:rPr>
              <w:t>3.78</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2B3E5" w14:textId="77777777" w:rsidR="00091C9E" w:rsidRDefault="00091C9E">
            <w:pPr>
              <w:widowControl w:val="0"/>
              <w:rPr>
                <w:color w:val="000000"/>
              </w:rPr>
            </w:pPr>
          </w:p>
        </w:tc>
      </w:tr>
      <w:tr w:rsidR="00091C9E" w14:paraId="7354F00A" w14:textId="77777777" w:rsidTr="00091C9E">
        <w:trPr>
          <w:trHeight w:val="753"/>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00545" w14:textId="77777777" w:rsidR="00091C9E" w:rsidRDefault="00091C9E">
            <w:pPr>
              <w:widowControl w:val="0"/>
              <w:ind w:left="121"/>
              <w:rPr>
                <w:color w:val="000000"/>
              </w:rPr>
            </w:pPr>
            <w:r>
              <w:rPr>
                <w:color w:val="000000"/>
              </w:rPr>
              <w:t xml:space="preserve">June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6FA1C" w14:textId="77777777" w:rsidR="00091C9E" w:rsidRDefault="00091C9E">
            <w:pPr>
              <w:widowControl w:val="0"/>
              <w:ind w:left="139"/>
              <w:rPr>
                <w:color w:val="000000"/>
              </w:rPr>
            </w:pPr>
            <w:r>
              <w:rPr>
                <w:color w:val="000000"/>
              </w:rPr>
              <w:t xml:space="preserve">103.95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60067" w14:textId="77777777" w:rsidR="00091C9E" w:rsidRDefault="00091C9E">
            <w:pPr>
              <w:widowControl w:val="0"/>
              <w:ind w:left="123"/>
              <w:rPr>
                <w:color w:val="000000"/>
              </w:rPr>
            </w:pPr>
            <w:r>
              <w:rPr>
                <w:color w:val="000000"/>
              </w:rPr>
              <w:t xml:space="preserve">4.12 </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A4F67" w14:textId="77777777" w:rsidR="00091C9E" w:rsidRDefault="00091C9E">
            <w:pPr>
              <w:widowControl w:val="0"/>
              <w:ind w:left="125"/>
              <w:rPr>
                <w:color w:val="000000"/>
              </w:rPr>
            </w:pPr>
            <w:r>
              <w:rPr>
                <w:color w:val="000000"/>
              </w:rPr>
              <w:t>39.43</w:t>
            </w:r>
          </w:p>
        </w:tc>
      </w:tr>
      <w:tr w:rsidR="00091C9E" w14:paraId="2D55AC90" w14:textId="77777777" w:rsidTr="00091C9E">
        <w:trPr>
          <w:trHeight w:val="751"/>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9B6BB" w14:textId="77777777" w:rsidR="00091C9E" w:rsidRDefault="00091C9E">
            <w:pPr>
              <w:widowControl w:val="0"/>
              <w:ind w:left="121"/>
              <w:rPr>
                <w:color w:val="000000"/>
              </w:rPr>
            </w:pPr>
            <w:r>
              <w:rPr>
                <w:color w:val="000000"/>
              </w:rPr>
              <w:t xml:space="preserve">July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EA97" w14:textId="77777777" w:rsidR="00091C9E" w:rsidRDefault="00091C9E">
            <w:pPr>
              <w:widowControl w:val="0"/>
              <w:ind w:left="139"/>
              <w:rPr>
                <w:color w:val="000000"/>
              </w:rPr>
            </w:pPr>
            <w:r>
              <w:rPr>
                <w:color w:val="000000"/>
              </w:rPr>
              <w:t xml:space="preserve">114.41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B87B5" w14:textId="77777777" w:rsidR="00091C9E" w:rsidRDefault="00091C9E">
            <w:pPr>
              <w:widowControl w:val="0"/>
              <w:ind w:left="125"/>
              <w:rPr>
                <w:color w:val="000000"/>
              </w:rPr>
            </w:pPr>
            <w:r>
              <w:rPr>
                <w:color w:val="000000"/>
              </w:rPr>
              <w:t>3.89</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21754" w14:textId="77777777" w:rsidR="00091C9E" w:rsidRDefault="00091C9E">
            <w:pPr>
              <w:widowControl w:val="0"/>
              <w:rPr>
                <w:color w:val="000000"/>
              </w:rPr>
            </w:pPr>
          </w:p>
        </w:tc>
      </w:tr>
      <w:tr w:rsidR="00091C9E" w14:paraId="6DCCA1B3" w14:textId="77777777" w:rsidTr="00091C9E">
        <w:trPr>
          <w:trHeight w:val="753"/>
        </w:trPr>
        <w:tc>
          <w:tcPr>
            <w:tcW w:w="1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9C8E2" w14:textId="77777777" w:rsidR="00091C9E" w:rsidRDefault="00091C9E">
            <w:pPr>
              <w:widowControl w:val="0"/>
              <w:ind w:left="121"/>
              <w:rPr>
                <w:color w:val="000000"/>
              </w:rPr>
            </w:pPr>
            <w:r>
              <w:rPr>
                <w:color w:val="000000"/>
              </w:rPr>
              <w:t xml:space="preserve">Aug. 2020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C6543" w14:textId="77777777" w:rsidR="00091C9E" w:rsidRDefault="00091C9E">
            <w:pPr>
              <w:widowControl w:val="0"/>
              <w:ind w:left="125"/>
              <w:rPr>
                <w:color w:val="000000"/>
              </w:rPr>
            </w:pPr>
            <w:r>
              <w:rPr>
                <w:color w:val="000000"/>
              </w:rPr>
              <w:t xml:space="preserve">86.28 </w:t>
            </w:r>
          </w:p>
        </w:tc>
        <w:tc>
          <w:tcPr>
            <w:tcW w:w="32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35890A" w14:textId="77777777" w:rsidR="00091C9E" w:rsidRDefault="00091C9E">
            <w:pPr>
              <w:widowControl w:val="0"/>
              <w:ind w:left="125"/>
              <w:rPr>
                <w:color w:val="000000"/>
              </w:rPr>
            </w:pPr>
            <w:r>
              <w:rPr>
                <w:color w:val="000000"/>
              </w:rPr>
              <w:t>3.63</w:t>
            </w:r>
          </w:p>
        </w:tc>
        <w:tc>
          <w:tcPr>
            <w:tcW w:w="2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72C56" w14:textId="77777777" w:rsidR="00091C9E" w:rsidRDefault="00091C9E">
            <w:pPr>
              <w:widowControl w:val="0"/>
              <w:rPr>
                <w:color w:val="000000"/>
              </w:rPr>
            </w:pPr>
          </w:p>
        </w:tc>
      </w:tr>
    </w:tbl>
    <w:p w14:paraId="2CEC3929" w14:textId="571C38D9" w:rsidR="00562ADB" w:rsidRDefault="00050108" w:rsidP="00562ADB">
      <w:pPr>
        <w:pStyle w:val="SMCentreBold"/>
        <w:pageBreakBefore/>
      </w:pPr>
      <w:r>
        <w:lastRenderedPageBreak/>
        <w:t xml:space="preserve">Schedule “C” – Map of </w:t>
      </w:r>
      <w:r w:rsidR="00091C9E">
        <w:t>Collection Area</w:t>
      </w:r>
    </w:p>
    <w:p w14:paraId="7D59A62B" w14:textId="6ADBFC3B" w:rsidR="00562ADB" w:rsidRDefault="00091C9E" w:rsidP="00050108">
      <w:pPr>
        <w:pStyle w:val="SMCentreBold"/>
      </w:pPr>
      <w:r>
        <w:rPr>
          <w:noProof/>
        </w:rPr>
        <w:drawing>
          <wp:inline distT="0" distB="0" distL="0" distR="0" wp14:anchorId="14685D0C" wp14:editId="02C64159">
            <wp:extent cx="5820410" cy="6839585"/>
            <wp:effectExtent l="0" t="0" r="889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a:srcRect/>
                    <a:stretch>
                      <a:fillRect/>
                    </a:stretch>
                  </pic:blipFill>
                  <pic:spPr>
                    <a:xfrm>
                      <a:off x="0" y="0"/>
                      <a:ext cx="5820410" cy="6839585"/>
                    </a:xfrm>
                    <a:prstGeom prst="rect">
                      <a:avLst/>
                    </a:prstGeom>
                    <a:ln/>
                  </pic:spPr>
                </pic:pic>
              </a:graphicData>
            </a:graphic>
          </wp:inline>
        </w:drawing>
      </w:r>
    </w:p>
    <w:p w14:paraId="7348BC60" w14:textId="655BB3C2" w:rsidR="00050108" w:rsidRDefault="00050108" w:rsidP="00050108">
      <w:pPr>
        <w:pStyle w:val="SMCentreBold"/>
        <w:pageBreakBefore/>
      </w:pPr>
      <w:r>
        <w:lastRenderedPageBreak/>
        <w:t xml:space="preserve">Schedule “D” – Equipment </w:t>
      </w:r>
      <w:r w:rsidR="00E13C59">
        <w:t>List</w:t>
      </w:r>
    </w:p>
    <w:p w14:paraId="486F9959" w14:textId="77777777" w:rsidR="006C4BEA" w:rsidRPr="006C4BEA" w:rsidRDefault="006C4BEA" w:rsidP="006C4BEA">
      <w:pPr>
        <w:pStyle w:val="SMCentreBold"/>
        <w:jc w:val="left"/>
        <w:rPr>
          <w:szCs w:val="22"/>
        </w:rPr>
      </w:pPr>
      <w:r w:rsidRPr="006C4BEA">
        <w:rPr>
          <w:szCs w:val="22"/>
        </w:rPr>
        <w:t>Equipment List:</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620"/>
        <w:gridCol w:w="1350"/>
        <w:gridCol w:w="3798"/>
      </w:tblGrid>
      <w:tr w:rsidR="006C4BEA" w:rsidRPr="006C4BEA" w14:paraId="500071C8" w14:textId="77777777" w:rsidTr="00CD4A8A">
        <w:trPr>
          <w:trHeight w:val="504"/>
        </w:trPr>
        <w:tc>
          <w:tcPr>
            <w:tcW w:w="2790" w:type="dxa"/>
            <w:shd w:val="clear" w:color="auto" w:fill="D9D9D9"/>
            <w:vAlign w:val="center"/>
          </w:tcPr>
          <w:p w14:paraId="7C5AC983" w14:textId="77777777" w:rsidR="006C4BEA" w:rsidRPr="006C4BEA" w:rsidRDefault="006C4BEA" w:rsidP="00CD4A8A">
            <w:pPr>
              <w:tabs>
                <w:tab w:val="left" w:pos="2160"/>
              </w:tabs>
              <w:jc w:val="center"/>
              <w:rPr>
                <w:b/>
                <w:szCs w:val="22"/>
              </w:rPr>
            </w:pPr>
            <w:r w:rsidRPr="006C4BEA">
              <w:rPr>
                <w:b/>
                <w:szCs w:val="22"/>
              </w:rPr>
              <w:t>Make</w:t>
            </w:r>
          </w:p>
        </w:tc>
        <w:tc>
          <w:tcPr>
            <w:tcW w:w="1620" w:type="dxa"/>
            <w:shd w:val="clear" w:color="auto" w:fill="D9D9D9"/>
            <w:vAlign w:val="center"/>
          </w:tcPr>
          <w:p w14:paraId="41F1B328" w14:textId="77777777" w:rsidR="006C4BEA" w:rsidRPr="006C4BEA" w:rsidRDefault="006C4BEA" w:rsidP="00CD4A8A">
            <w:pPr>
              <w:tabs>
                <w:tab w:val="left" w:pos="2160"/>
              </w:tabs>
              <w:jc w:val="center"/>
              <w:rPr>
                <w:b/>
                <w:szCs w:val="22"/>
              </w:rPr>
            </w:pPr>
            <w:r w:rsidRPr="006C4BEA">
              <w:rPr>
                <w:b/>
                <w:szCs w:val="22"/>
              </w:rPr>
              <w:t>Model</w:t>
            </w:r>
          </w:p>
        </w:tc>
        <w:tc>
          <w:tcPr>
            <w:tcW w:w="1350" w:type="dxa"/>
            <w:shd w:val="clear" w:color="auto" w:fill="D9D9D9"/>
            <w:vAlign w:val="center"/>
          </w:tcPr>
          <w:p w14:paraId="7072D614" w14:textId="77777777" w:rsidR="006C4BEA" w:rsidRPr="006C4BEA" w:rsidRDefault="006C4BEA" w:rsidP="00CD4A8A">
            <w:pPr>
              <w:tabs>
                <w:tab w:val="left" w:pos="2160"/>
              </w:tabs>
              <w:jc w:val="center"/>
              <w:rPr>
                <w:b/>
                <w:szCs w:val="22"/>
              </w:rPr>
            </w:pPr>
            <w:r w:rsidRPr="006C4BEA">
              <w:rPr>
                <w:b/>
                <w:szCs w:val="22"/>
              </w:rPr>
              <w:t>Year</w:t>
            </w:r>
          </w:p>
        </w:tc>
        <w:tc>
          <w:tcPr>
            <w:tcW w:w="3798" w:type="dxa"/>
            <w:shd w:val="clear" w:color="auto" w:fill="D9D9D9"/>
            <w:vAlign w:val="center"/>
          </w:tcPr>
          <w:p w14:paraId="008BA139" w14:textId="77777777" w:rsidR="006C4BEA" w:rsidRPr="006C4BEA" w:rsidRDefault="006C4BEA" w:rsidP="00CD4A8A">
            <w:pPr>
              <w:tabs>
                <w:tab w:val="left" w:pos="2160"/>
              </w:tabs>
              <w:jc w:val="center"/>
              <w:rPr>
                <w:b/>
                <w:szCs w:val="22"/>
              </w:rPr>
            </w:pPr>
          </w:p>
          <w:p w14:paraId="07B4C72D" w14:textId="77777777" w:rsidR="006C4BEA" w:rsidRPr="006C4BEA" w:rsidRDefault="006C4BEA" w:rsidP="00CD4A8A">
            <w:pPr>
              <w:tabs>
                <w:tab w:val="left" w:pos="2160"/>
              </w:tabs>
              <w:jc w:val="center"/>
              <w:rPr>
                <w:b/>
                <w:szCs w:val="22"/>
              </w:rPr>
            </w:pPr>
            <w:r w:rsidRPr="006C4BEA">
              <w:rPr>
                <w:b/>
                <w:szCs w:val="22"/>
              </w:rPr>
              <w:t>Comments</w:t>
            </w:r>
          </w:p>
          <w:p w14:paraId="3D49B70E" w14:textId="77777777" w:rsidR="006C4BEA" w:rsidRPr="006C4BEA" w:rsidRDefault="006C4BEA" w:rsidP="00CD4A8A">
            <w:pPr>
              <w:tabs>
                <w:tab w:val="left" w:pos="2160"/>
              </w:tabs>
              <w:rPr>
                <w:b/>
                <w:szCs w:val="22"/>
              </w:rPr>
            </w:pPr>
          </w:p>
        </w:tc>
      </w:tr>
      <w:tr w:rsidR="006C4BEA" w:rsidRPr="006C4BEA" w14:paraId="3674A6C8" w14:textId="77777777" w:rsidTr="00CD4A8A">
        <w:trPr>
          <w:trHeight w:val="504"/>
        </w:trPr>
        <w:tc>
          <w:tcPr>
            <w:tcW w:w="2790" w:type="dxa"/>
            <w:shd w:val="clear" w:color="auto" w:fill="auto"/>
            <w:vAlign w:val="center"/>
          </w:tcPr>
          <w:p w14:paraId="3C19F826" w14:textId="77777777" w:rsidR="006C4BEA" w:rsidRPr="006C4BEA" w:rsidRDefault="006C4BEA" w:rsidP="00CD4A8A">
            <w:pPr>
              <w:tabs>
                <w:tab w:val="left" w:pos="2160"/>
              </w:tabs>
              <w:rPr>
                <w:szCs w:val="22"/>
              </w:rPr>
            </w:pPr>
          </w:p>
        </w:tc>
        <w:tc>
          <w:tcPr>
            <w:tcW w:w="1620" w:type="dxa"/>
            <w:shd w:val="clear" w:color="auto" w:fill="auto"/>
            <w:vAlign w:val="center"/>
          </w:tcPr>
          <w:p w14:paraId="4B519243"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1364E09F" w14:textId="77777777" w:rsidR="006C4BEA" w:rsidRPr="006C4BEA" w:rsidRDefault="006C4BEA" w:rsidP="00CD4A8A">
            <w:pPr>
              <w:tabs>
                <w:tab w:val="left" w:pos="2160"/>
              </w:tabs>
              <w:jc w:val="center"/>
              <w:rPr>
                <w:szCs w:val="22"/>
              </w:rPr>
            </w:pPr>
          </w:p>
        </w:tc>
        <w:tc>
          <w:tcPr>
            <w:tcW w:w="3798" w:type="dxa"/>
          </w:tcPr>
          <w:p w14:paraId="2009E3CB" w14:textId="77777777" w:rsidR="006C4BEA" w:rsidRPr="006C4BEA" w:rsidRDefault="006C4BEA" w:rsidP="00CD4A8A">
            <w:pPr>
              <w:tabs>
                <w:tab w:val="left" w:pos="2160"/>
              </w:tabs>
              <w:jc w:val="center"/>
              <w:rPr>
                <w:szCs w:val="22"/>
              </w:rPr>
            </w:pPr>
          </w:p>
        </w:tc>
      </w:tr>
      <w:tr w:rsidR="006C4BEA" w:rsidRPr="006C4BEA" w14:paraId="79A2A618" w14:textId="77777777" w:rsidTr="00CD4A8A">
        <w:trPr>
          <w:trHeight w:val="504"/>
        </w:trPr>
        <w:tc>
          <w:tcPr>
            <w:tcW w:w="2790" w:type="dxa"/>
            <w:shd w:val="clear" w:color="auto" w:fill="auto"/>
            <w:vAlign w:val="center"/>
          </w:tcPr>
          <w:p w14:paraId="342F1DCD" w14:textId="77777777" w:rsidR="006C4BEA" w:rsidRPr="006C4BEA" w:rsidRDefault="006C4BEA" w:rsidP="00CD4A8A">
            <w:pPr>
              <w:tabs>
                <w:tab w:val="left" w:pos="2160"/>
              </w:tabs>
              <w:rPr>
                <w:szCs w:val="22"/>
              </w:rPr>
            </w:pPr>
          </w:p>
        </w:tc>
        <w:tc>
          <w:tcPr>
            <w:tcW w:w="1620" w:type="dxa"/>
            <w:shd w:val="clear" w:color="auto" w:fill="auto"/>
            <w:vAlign w:val="center"/>
          </w:tcPr>
          <w:p w14:paraId="0E96FE78"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51ACEF86" w14:textId="77777777" w:rsidR="006C4BEA" w:rsidRPr="006C4BEA" w:rsidRDefault="006C4BEA" w:rsidP="00CD4A8A">
            <w:pPr>
              <w:tabs>
                <w:tab w:val="left" w:pos="2160"/>
              </w:tabs>
              <w:jc w:val="center"/>
              <w:rPr>
                <w:szCs w:val="22"/>
              </w:rPr>
            </w:pPr>
          </w:p>
        </w:tc>
        <w:tc>
          <w:tcPr>
            <w:tcW w:w="3798" w:type="dxa"/>
          </w:tcPr>
          <w:p w14:paraId="726DCEC7" w14:textId="77777777" w:rsidR="006C4BEA" w:rsidRPr="006C4BEA" w:rsidRDefault="006C4BEA" w:rsidP="00CD4A8A">
            <w:pPr>
              <w:tabs>
                <w:tab w:val="left" w:pos="2160"/>
              </w:tabs>
              <w:jc w:val="center"/>
              <w:rPr>
                <w:szCs w:val="22"/>
              </w:rPr>
            </w:pPr>
          </w:p>
        </w:tc>
      </w:tr>
      <w:tr w:rsidR="006C4BEA" w:rsidRPr="006C4BEA" w14:paraId="1D6C6B0A" w14:textId="77777777" w:rsidTr="00CD4A8A">
        <w:trPr>
          <w:trHeight w:val="504"/>
        </w:trPr>
        <w:tc>
          <w:tcPr>
            <w:tcW w:w="2790" w:type="dxa"/>
            <w:shd w:val="clear" w:color="auto" w:fill="auto"/>
            <w:vAlign w:val="center"/>
          </w:tcPr>
          <w:p w14:paraId="6FCAE605" w14:textId="77777777" w:rsidR="006C4BEA" w:rsidRPr="006C4BEA" w:rsidRDefault="006C4BEA" w:rsidP="00CD4A8A">
            <w:pPr>
              <w:tabs>
                <w:tab w:val="left" w:pos="2160"/>
              </w:tabs>
              <w:rPr>
                <w:szCs w:val="22"/>
              </w:rPr>
            </w:pPr>
          </w:p>
        </w:tc>
        <w:tc>
          <w:tcPr>
            <w:tcW w:w="1620" w:type="dxa"/>
            <w:shd w:val="clear" w:color="auto" w:fill="auto"/>
            <w:vAlign w:val="center"/>
          </w:tcPr>
          <w:p w14:paraId="55E73F08"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236A016E" w14:textId="77777777" w:rsidR="006C4BEA" w:rsidRPr="006C4BEA" w:rsidRDefault="006C4BEA" w:rsidP="00CD4A8A">
            <w:pPr>
              <w:tabs>
                <w:tab w:val="left" w:pos="2160"/>
              </w:tabs>
              <w:jc w:val="center"/>
              <w:rPr>
                <w:szCs w:val="22"/>
              </w:rPr>
            </w:pPr>
          </w:p>
        </w:tc>
        <w:tc>
          <w:tcPr>
            <w:tcW w:w="3798" w:type="dxa"/>
          </w:tcPr>
          <w:p w14:paraId="34C5A58A" w14:textId="77777777" w:rsidR="006C4BEA" w:rsidRPr="006C4BEA" w:rsidRDefault="006C4BEA" w:rsidP="00CD4A8A">
            <w:pPr>
              <w:tabs>
                <w:tab w:val="left" w:pos="2160"/>
              </w:tabs>
              <w:jc w:val="center"/>
              <w:rPr>
                <w:szCs w:val="22"/>
              </w:rPr>
            </w:pPr>
          </w:p>
        </w:tc>
      </w:tr>
    </w:tbl>
    <w:p w14:paraId="04ED6DB8" w14:textId="0A0C0BBF" w:rsidR="006C4BEA" w:rsidRPr="006C4BEA" w:rsidRDefault="00E13C59" w:rsidP="006C4BEA">
      <w:pPr>
        <w:rPr>
          <w:b/>
          <w:bCs/>
          <w:szCs w:val="22"/>
        </w:rPr>
      </w:pPr>
      <w:r>
        <w:rPr>
          <w:b/>
          <w:bCs/>
          <w:szCs w:val="22"/>
        </w:rPr>
        <w:br/>
      </w:r>
      <w:r w:rsidR="006C4BEA" w:rsidRPr="006C4BEA">
        <w:rPr>
          <w:b/>
          <w:bCs/>
          <w:szCs w:val="22"/>
        </w:rPr>
        <w:t>Equipment Attachments:</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620"/>
        <w:gridCol w:w="1350"/>
        <w:gridCol w:w="3798"/>
      </w:tblGrid>
      <w:tr w:rsidR="006C4BEA" w:rsidRPr="006C4BEA" w14:paraId="44A9ADD5" w14:textId="77777777" w:rsidTr="00CD4A8A">
        <w:trPr>
          <w:trHeight w:val="504"/>
        </w:trPr>
        <w:tc>
          <w:tcPr>
            <w:tcW w:w="2790" w:type="dxa"/>
            <w:shd w:val="clear" w:color="auto" w:fill="D9D9D9"/>
            <w:vAlign w:val="center"/>
          </w:tcPr>
          <w:p w14:paraId="2396DAC0" w14:textId="77777777" w:rsidR="006C4BEA" w:rsidRPr="006C4BEA" w:rsidRDefault="006C4BEA" w:rsidP="00CD4A8A">
            <w:pPr>
              <w:tabs>
                <w:tab w:val="left" w:pos="2160"/>
              </w:tabs>
              <w:jc w:val="center"/>
              <w:rPr>
                <w:b/>
                <w:szCs w:val="22"/>
              </w:rPr>
            </w:pPr>
            <w:r w:rsidRPr="006C4BEA">
              <w:rPr>
                <w:b/>
                <w:szCs w:val="22"/>
              </w:rPr>
              <w:t>Make</w:t>
            </w:r>
          </w:p>
        </w:tc>
        <w:tc>
          <w:tcPr>
            <w:tcW w:w="1620" w:type="dxa"/>
            <w:shd w:val="clear" w:color="auto" w:fill="D9D9D9"/>
            <w:vAlign w:val="center"/>
          </w:tcPr>
          <w:p w14:paraId="6D52C659" w14:textId="77777777" w:rsidR="006C4BEA" w:rsidRPr="006C4BEA" w:rsidRDefault="006C4BEA" w:rsidP="00CD4A8A">
            <w:pPr>
              <w:tabs>
                <w:tab w:val="left" w:pos="2160"/>
              </w:tabs>
              <w:jc w:val="center"/>
              <w:rPr>
                <w:b/>
                <w:szCs w:val="22"/>
              </w:rPr>
            </w:pPr>
            <w:r w:rsidRPr="006C4BEA">
              <w:rPr>
                <w:b/>
                <w:szCs w:val="22"/>
              </w:rPr>
              <w:t>Model</w:t>
            </w:r>
          </w:p>
        </w:tc>
        <w:tc>
          <w:tcPr>
            <w:tcW w:w="1350" w:type="dxa"/>
            <w:shd w:val="clear" w:color="auto" w:fill="D9D9D9"/>
            <w:vAlign w:val="center"/>
          </w:tcPr>
          <w:p w14:paraId="1B9032EE" w14:textId="77777777" w:rsidR="006C4BEA" w:rsidRPr="006C4BEA" w:rsidRDefault="006C4BEA" w:rsidP="00CD4A8A">
            <w:pPr>
              <w:tabs>
                <w:tab w:val="left" w:pos="2160"/>
              </w:tabs>
              <w:jc w:val="center"/>
              <w:rPr>
                <w:b/>
                <w:szCs w:val="22"/>
              </w:rPr>
            </w:pPr>
            <w:r w:rsidRPr="006C4BEA">
              <w:rPr>
                <w:b/>
                <w:szCs w:val="22"/>
              </w:rPr>
              <w:t>Year</w:t>
            </w:r>
          </w:p>
        </w:tc>
        <w:tc>
          <w:tcPr>
            <w:tcW w:w="3798" w:type="dxa"/>
            <w:shd w:val="clear" w:color="auto" w:fill="D9D9D9"/>
            <w:vAlign w:val="center"/>
          </w:tcPr>
          <w:p w14:paraId="05FE8BD6" w14:textId="77777777" w:rsidR="006C4BEA" w:rsidRPr="006C4BEA" w:rsidRDefault="006C4BEA" w:rsidP="00CD4A8A">
            <w:pPr>
              <w:tabs>
                <w:tab w:val="left" w:pos="2160"/>
              </w:tabs>
              <w:jc w:val="center"/>
              <w:rPr>
                <w:b/>
                <w:szCs w:val="22"/>
              </w:rPr>
            </w:pPr>
          </w:p>
          <w:p w14:paraId="11474D23" w14:textId="77777777" w:rsidR="006C4BEA" w:rsidRPr="006C4BEA" w:rsidRDefault="006C4BEA" w:rsidP="00CD4A8A">
            <w:pPr>
              <w:tabs>
                <w:tab w:val="left" w:pos="2160"/>
              </w:tabs>
              <w:jc w:val="center"/>
              <w:rPr>
                <w:b/>
                <w:szCs w:val="22"/>
              </w:rPr>
            </w:pPr>
            <w:r w:rsidRPr="006C4BEA">
              <w:rPr>
                <w:b/>
                <w:szCs w:val="22"/>
              </w:rPr>
              <w:t>Comments</w:t>
            </w:r>
          </w:p>
          <w:p w14:paraId="7766FA9F" w14:textId="77777777" w:rsidR="006C4BEA" w:rsidRPr="006C4BEA" w:rsidRDefault="006C4BEA" w:rsidP="00CD4A8A">
            <w:pPr>
              <w:tabs>
                <w:tab w:val="left" w:pos="2160"/>
              </w:tabs>
              <w:rPr>
                <w:b/>
                <w:szCs w:val="22"/>
              </w:rPr>
            </w:pPr>
          </w:p>
        </w:tc>
      </w:tr>
      <w:tr w:rsidR="006C4BEA" w:rsidRPr="006C4BEA" w14:paraId="3B1F6FD9" w14:textId="77777777" w:rsidTr="00CD4A8A">
        <w:trPr>
          <w:trHeight w:val="504"/>
        </w:trPr>
        <w:tc>
          <w:tcPr>
            <w:tcW w:w="2790" w:type="dxa"/>
            <w:shd w:val="clear" w:color="auto" w:fill="auto"/>
            <w:vAlign w:val="center"/>
          </w:tcPr>
          <w:p w14:paraId="3C7E98D3" w14:textId="77777777" w:rsidR="006C4BEA" w:rsidRPr="006C4BEA" w:rsidRDefault="006C4BEA" w:rsidP="00CD4A8A">
            <w:pPr>
              <w:tabs>
                <w:tab w:val="left" w:pos="2160"/>
              </w:tabs>
              <w:rPr>
                <w:szCs w:val="22"/>
              </w:rPr>
            </w:pPr>
          </w:p>
        </w:tc>
        <w:tc>
          <w:tcPr>
            <w:tcW w:w="1620" w:type="dxa"/>
            <w:shd w:val="clear" w:color="auto" w:fill="auto"/>
            <w:vAlign w:val="center"/>
          </w:tcPr>
          <w:p w14:paraId="5FB9A553"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700856B6" w14:textId="77777777" w:rsidR="006C4BEA" w:rsidRPr="006C4BEA" w:rsidRDefault="006C4BEA" w:rsidP="00CD4A8A">
            <w:pPr>
              <w:tabs>
                <w:tab w:val="left" w:pos="2160"/>
              </w:tabs>
              <w:jc w:val="center"/>
              <w:rPr>
                <w:szCs w:val="22"/>
              </w:rPr>
            </w:pPr>
          </w:p>
        </w:tc>
        <w:tc>
          <w:tcPr>
            <w:tcW w:w="3798" w:type="dxa"/>
          </w:tcPr>
          <w:p w14:paraId="0AF38419" w14:textId="77777777" w:rsidR="006C4BEA" w:rsidRPr="006C4BEA" w:rsidRDefault="006C4BEA" w:rsidP="00CD4A8A">
            <w:pPr>
              <w:tabs>
                <w:tab w:val="left" w:pos="2160"/>
              </w:tabs>
              <w:jc w:val="center"/>
              <w:rPr>
                <w:szCs w:val="22"/>
              </w:rPr>
            </w:pPr>
          </w:p>
        </w:tc>
      </w:tr>
      <w:tr w:rsidR="006C4BEA" w:rsidRPr="006C4BEA" w14:paraId="3E7953CA" w14:textId="77777777" w:rsidTr="00CD4A8A">
        <w:trPr>
          <w:trHeight w:val="504"/>
        </w:trPr>
        <w:tc>
          <w:tcPr>
            <w:tcW w:w="2790" w:type="dxa"/>
            <w:shd w:val="clear" w:color="auto" w:fill="auto"/>
            <w:vAlign w:val="center"/>
          </w:tcPr>
          <w:p w14:paraId="4012BD96" w14:textId="77777777" w:rsidR="006C4BEA" w:rsidRPr="006C4BEA" w:rsidRDefault="006C4BEA" w:rsidP="00CD4A8A">
            <w:pPr>
              <w:tabs>
                <w:tab w:val="left" w:pos="2160"/>
              </w:tabs>
              <w:rPr>
                <w:szCs w:val="22"/>
              </w:rPr>
            </w:pPr>
          </w:p>
        </w:tc>
        <w:tc>
          <w:tcPr>
            <w:tcW w:w="1620" w:type="dxa"/>
            <w:shd w:val="clear" w:color="auto" w:fill="auto"/>
            <w:vAlign w:val="center"/>
          </w:tcPr>
          <w:p w14:paraId="29FFF098"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5ABDCD89" w14:textId="77777777" w:rsidR="006C4BEA" w:rsidRPr="006C4BEA" w:rsidRDefault="006C4BEA" w:rsidP="00CD4A8A">
            <w:pPr>
              <w:tabs>
                <w:tab w:val="left" w:pos="2160"/>
              </w:tabs>
              <w:jc w:val="center"/>
              <w:rPr>
                <w:szCs w:val="22"/>
              </w:rPr>
            </w:pPr>
          </w:p>
        </w:tc>
        <w:tc>
          <w:tcPr>
            <w:tcW w:w="3798" w:type="dxa"/>
          </w:tcPr>
          <w:p w14:paraId="3E82E433" w14:textId="77777777" w:rsidR="006C4BEA" w:rsidRPr="006C4BEA" w:rsidRDefault="006C4BEA" w:rsidP="00CD4A8A">
            <w:pPr>
              <w:tabs>
                <w:tab w:val="left" w:pos="2160"/>
              </w:tabs>
              <w:jc w:val="center"/>
              <w:rPr>
                <w:szCs w:val="22"/>
              </w:rPr>
            </w:pPr>
          </w:p>
        </w:tc>
      </w:tr>
      <w:tr w:rsidR="006C4BEA" w:rsidRPr="006C4BEA" w14:paraId="05A81520" w14:textId="77777777" w:rsidTr="00CD4A8A">
        <w:trPr>
          <w:trHeight w:val="504"/>
        </w:trPr>
        <w:tc>
          <w:tcPr>
            <w:tcW w:w="2790" w:type="dxa"/>
            <w:shd w:val="clear" w:color="auto" w:fill="auto"/>
            <w:vAlign w:val="center"/>
          </w:tcPr>
          <w:p w14:paraId="4F904F5D" w14:textId="77777777" w:rsidR="006C4BEA" w:rsidRPr="006C4BEA" w:rsidRDefault="006C4BEA" w:rsidP="00CD4A8A">
            <w:pPr>
              <w:tabs>
                <w:tab w:val="left" w:pos="2160"/>
              </w:tabs>
              <w:rPr>
                <w:szCs w:val="22"/>
              </w:rPr>
            </w:pPr>
          </w:p>
        </w:tc>
        <w:tc>
          <w:tcPr>
            <w:tcW w:w="1620" w:type="dxa"/>
            <w:shd w:val="clear" w:color="auto" w:fill="auto"/>
            <w:vAlign w:val="center"/>
          </w:tcPr>
          <w:p w14:paraId="6E417A99"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61093B49" w14:textId="77777777" w:rsidR="006C4BEA" w:rsidRPr="006C4BEA" w:rsidRDefault="006C4BEA" w:rsidP="00CD4A8A">
            <w:pPr>
              <w:tabs>
                <w:tab w:val="left" w:pos="2160"/>
              </w:tabs>
              <w:jc w:val="center"/>
              <w:rPr>
                <w:szCs w:val="22"/>
              </w:rPr>
            </w:pPr>
          </w:p>
        </w:tc>
        <w:tc>
          <w:tcPr>
            <w:tcW w:w="3798" w:type="dxa"/>
          </w:tcPr>
          <w:p w14:paraId="3A345B87" w14:textId="77777777" w:rsidR="006C4BEA" w:rsidRPr="006C4BEA" w:rsidRDefault="006C4BEA" w:rsidP="00CD4A8A">
            <w:pPr>
              <w:tabs>
                <w:tab w:val="left" w:pos="2160"/>
              </w:tabs>
              <w:jc w:val="center"/>
              <w:rPr>
                <w:szCs w:val="22"/>
              </w:rPr>
            </w:pPr>
          </w:p>
        </w:tc>
      </w:tr>
      <w:tr w:rsidR="006C4BEA" w:rsidRPr="006C4BEA" w14:paraId="2349A8D0" w14:textId="77777777" w:rsidTr="00CD4A8A">
        <w:trPr>
          <w:trHeight w:val="504"/>
        </w:trPr>
        <w:tc>
          <w:tcPr>
            <w:tcW w:w="2790" w:type="dxa"/>
            <w:shd w:val="clear" w:color="auto" w:fill="auto"/>
            <w:vAlign w:val="center"/>
          </w:tcPr>
          <w:p w14:paraId="1C3F2041" w14:textId="77777777" w:rsidR="006C4BEA" w:rsidRPr="006C4BEA" w:rsidRDefault="006C4BEA" w:rsidP="00CD4A8A">
            <w:pPr>
              <w:tabs>
                <w:tab w:val="left" w:pos="2160"/>
              </w:tabs>
              <w:rPr>
                <w:szCs w:val="22"/>
              </w:rPr>
            </w:pPr>
          </w:p>
        </w:tc>
        <w:tc>
          <w:tcPr>
            <w:tcW w:w="1620" w:type="dxa"/>
            <w:shd w:val="clear" w:color="auto" w:fill="auto"/>
            <w:vAlign w:val="center"/>
          </w:tcPr>
          <w:p w14:paraId="3CC516DC"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700AC711" w14:textId="77777777" w:rsidR="006C4BEA" w:rsidRPr="006C4BEA" w:rsidRDefault="006C4BEA" w:rsidP="00CD4A8A">
            <w:pPr>
              <w:tabs>
                <w:tab w:val="left" w:pos="2160"/>
              </w:tabs>
              <w:jc w:val="center"/>
              <w:rPr>
                <w:szCs w:val="22"/>
              </w:rPr>
            </w:pPr>
          </w:p>
        </w:tc>
        <w:tc>
          <w:tcPr>
            <w:tcW w:w="3798" w:type="dxa"/>
          </w:tcPr>
          <w:p w14:paraId="6883CC83" w14:textId="77777777" w:rsidR="006C4BEA" w:rsidRPr="006C4BEA" w:rsidRDefault="006C4BEA" w:rsidP="00CD4A8A">
            <w:pPr>
              <w:tabs>
                <w:tab w:val="left" w:pos="2160"/>
              </w:tabs>
              <w:jc w:val="center"/>
              <w:rPr>
                <w:szCs w:val="22"/>
              </w:rPr>
            </w:pPr>
          </w:p>
        </w:tc>
      </w:tr>
    </w:tbl>
    <w:p w14:paraId="704A9EDF" w14:textId="0B2B51F1" w:rsidR="006C4BEA" w:rsidRPr="006C4BEA" w:rsidRDefault="00E13C59" w:rsidP="006C4BEA">
      <w:pPr>
        <w:rPr>
          <w:szCs w:val="22"/>
        </w:rPr>
      </w:pPr>
      <w:r>
        <w:rPr>
          <w:b/>
          <w:bCs/>
          <w:szCs w:val="22"/>
        </w:rPr>
        <w:br/>
      </w:r>
      <w:r w:rsidR="006C4BEA" w:rsidRPr="006C4BEA">
        <w:rPr>
          <w:b/>
          <w:bCs/>
          <w:szCs w:val="22"/>
        </w:rPr>
        <w:t>Backup Equipment:</w:t>
      </w: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620"/>
        <w:gridCol w:w="1350"/>
        <w:gridCol w:w="3798"/>
      </w:tblGrid>
      <w:tr w:rsidR="006C4BEA" w:rsidRPr="006C4BEA" w14:paraId="63A9D64B" w14:textId="77777777" w:rsidTr="00CD4A8A">
        <w:trPr>
          <w:trHeight w:val="504"/>
        </w:trPr>
        <w:tc>
          <w:tcPr>
            <w:tcW w:w="2790" w:type="dxa"/>
            <w:shd w:val="clear" w:color="auto" w:fill="D9D9D9"/>
            <w:vAlign w:val="center"/>
          </w:tcPr>
          <w:p w14:paraId="79BDCFCA" w14:textId="77777777" w:rsidR="006C4BEA" w:rsidRPr="006C4BEA" w:rsidRDefault="006C4BEA" w:rsidP="00CD4A8A">
            <w:pPr>
              <w:tabs>
                <w:tab w:val="left" w:pos="2160"/>
              </w:tabs>
              <w:jc w:val="center"/>
              <w:rPr>
                <w:b/>
                <w:szCs w:val="22"/>
              </w:rPr>
            </w:pPr>
            <w:r w:rsidRPr="006C4BEA">
              <w:rPr>
                <w:b/>
                <w:szCs w:val="22"/>
              </w:rPr>
              <w:t>MAKE</w:t>
            </w:r>
          </w:p>
        </w:tc>
        <w:tc>
          <w:tcPr>
            <w:tcW w:w="1620" w:type="dxa"/>
            <w:shd w:val="clear" w:color="auto" w:fill="D9D9D9"/>
            <w:vAlign w:val="center"/>
          </w:tcPr>
          <w:p w14:paraId="01D95F1D" w14:textId="77777777" w:rsidR="006C4BEA" w:rsidRPr="006C4BEA" w:rsidRDefault="006C4BEA" w:rsidP="00CD4A8A">
            <w:pPr>
              <w:tabs>
                <w:tab w:val="left" w:pos="2160"/>
              </w:tabs>
              <w:jc w:val="center"/>
              <w:rPr>
                <w:b/>
                <w:szCs w:val="22"/>
              </w:rPr>
            </w:pPr>
            <w:r w:rsidRPr="006C4BEA">
              <w:rPr>
                <w:b/>
                <w:szCs w:val="22"/>
              </w:rPr>
              <w:t>Model</w:t>
            </w:r>
          </w:p>
        </w:tc>
        <w:tc>
          <w:tcPr>
            <w:tcW w:w="1350" w:type="dxa"/>
            <w:shd w:val="clear" w:color="auto" w:fill="D9D9D9"/>
            <w:vAlign w:val="center"/>
          </w:tcPr>
          <w:p w14:paraId="0B229037" w14:textId="77777777" w:rsidR="006C4BEA" w:rsidRPr="006C4BEA" w:rsidRDefault="006C4BEA" w:rsidP="00CD4A8A">
            <w:pPr>
              <w:tabs>
                <w:tab w:val="left" w:pos="2160"/>
              </w:tabs>
              <w:jc w:val="center"/>
              <w:rPr>
                <w:b/>
                <w:szCs w:val="22"/>
              </w:rPr>
            </w:pPr>
            <w:r w:rsidRPr="006C4BEA">
              <w:rPr>
                <w:b/>
                <w:szCs w:val="22"/>
              </w:rPr>
              <w:t>Year</w:t>
            </w:r>
          </w:p>
        </w:tc>
        <w:tc>
          <w:tcPr>
            <w:tcW w:w="3798" w:type="dxa"/>
            <w:shd w:val="clear" w:color="auto" w:fill="D9D9D9"/>
            <w:vAlign w:val="center"/>
          </w:tcPr>
          <w:p w14:paraId="480335B2" w14:textId="77777777" w:rsidR="006C4BEA" w:rsidRPr="006C4BEA" w:rsidRDefault="006C4BEA" w:rsidP="00CD4A8A">
            <w:pPr>
              <w:tabs>
                <w:tab w:val="left" w:pos="2160"/>
              </w:tabs>
              <w:jc w:val="center"/>
              <w:rPr>
                <w:b/>
                <w:szCs w:val="22"/>
              </w:rPr>
            </w:pPr>
          </w:p>
          <w:p w14:paraId="3E2FC279" w14:textId="77777777" w:rsidR="006C4BEA" w:rsidRPr="006C4BEA" w:rsidRDefault="006C4BEA" w:rsidP="00CD4A8A">
            <w:pPr>
              <w:tabs>
                <w:tab w:val="left" w:pos="2160"/>
              </w:tabs>
              <w:jc w:val="center"/>
              <w:rPr>
                <w:b/>
                <w:szCs w:val="22"/>
              </w:rPr>
            </w:pPr>
            <w:r w:rsidRPr="006C4BEA">
              <w:rPr>
                <w:b/>
                <w:szCs w:val="22"/>
              </w:rPr>
              <w:t>Comments</w:t>
            </w:r>
          </w:p>
          <w:p w14:paraId="49447E30" w14:textId="77777777" w:rsidR="006C4BEA" w:rsidRPr="006C4BEA" w:rsidRDefault="006C4BEA" w:rsidP="00CD4A8A">
            <w:pPr>
              <w:tabs>
                <w:tab w:val="left" w:pos="2160"/>
              </w:tabs>
              <w:rPr>
                <w:b/>
                <w:szCs w:val="22"/>
              </w:rPr>
            </w:pPr>
          </w:p>
        </w:tc>
      </w:tr>
      <w:tr w:rsidR="006C4BEA" w:rsidRPr="006C4BEA" w14:paraId="0F485A78" w14:textId="77777777" w:rsidTr="00CD4A8A">
        <w:trPr>
          <w:trHeight w:val="504"/>
        </w:trPr>
        <w:tc>
          <w:tcPr>
            <w:tcW w:w="2790" w:type="dxa"/>
            <w:shd w:val="clear" w:color="auto" w:fill="auto"/>
            <w:vAlign w:val="center"/>
          </w:tcPr>
          <w:p w14:paraId="058EF9CE" w14:textId="77777777" w:rsidR="006C4BEA" w:rsidRPr="006C4BEA" w:rsidRDefault="006C4BEA" w:rsidP="00CD4A8A">
            <w:pPr>
              <w:tabs>
                <w:tab w:val="left" w:pos="2160"/>
              </w:tabs>
              <w:rPr>
                <w:szCs w:val="22"/>
              </w:rPr>
            </w:pPr>
          </w:p>
        </w:tc>
        <w:tc>
          <w:tcPr>
            <w:tcW w:w="1620" w:type="dxa"/>
            <w:shd w:val="clear" w:color="auto" w:fill="auto"/>
            <w:vAlign w:val="center"/>
          </w:tcPr>
          <w:p w14:paraId="5911FF4B"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227BC793" w14:textId="77777777" w:rsidR="006C4BEA" w:rsidRPr="006C4BEA" w:rsidRDefault="006C4BEA" w:rsidP="00CD4A8A">
            <w:pPr>
              <w:tabs>
                <w:tab w:val="left" w:pos="2160"/>
              </w:tabs>
              <w:jc w:val="center"/>
              <w:rPr>
                <w:szCs w:val="22"/>
              </w:rPr>
            </w:pPr>
          </w:p>
        </w:tc>
        <w:tc>
          <w:tcPr>
            <w:tcW w:w="3798" w:type="dxa"/>
          </w:tcPr>
          <w:p w14:paraId="01A41864" w14:textId="77777777" w:rsidR="006C4BEA" w:rsidRPr="006C4BEA" w:rsidRDefault="006C4BEA" w:rsidP="00CD4A8A">
            <w:pPr>
              <w:tabs>
                <w:tab w:val="left" w:pos="2160"/>
              </w:tabs>
              <w:jc w:val="center"/>
              <w:rPr>
                <w:szCs w:val="22"/>
              </w:rPr>
            </w:pPr>
          </w:p>
        </w:tc>
      </w:tr>
      <w:tr w:rsidR="006C4BEA" w:rsidRPr="006C4BEA" w14:paraId="25EE1D71" w14:textId="77777777" w:rsidTr="00CD4A8A">
        <w:trPr>
          <w:trHeight w:val="504"/>
        </w:trPr>
        <w:tc>
          <w:tcPr>
            <w:tcW w:w="2790" w:type="dxa"/>
            <w:shd w:val="clear" w:color="auto" w:fill="auto"/>
            <w:vAlign w:val="center"/>
          </w:tcPr>
          <w:p w14:paraId="65C37287" w14:textId="77777777" w:rsidR="006C4BEA" w:rsidRPr="006C4BEA" w:rsidRDefault="006C4BEA" w:rsidP="00CD4A8A">
            <w:pPr>
              <w:tabs>
                <w:tab w:val="left" w:pos="2160"/>
              </w:tabs>
              <w:rPr>
                <w:szCs w:val="22"/>
              </w:rPr>
            </w:pPr>
          </w:p>
        </w:tc>
        <w:tc>
          <w:tcPr>
            <w:tcW w:w="1620" w:type="dxa"/>
            <w:shd w:val="clear" w:color="auto" w:fill="auto"/>
            <w:vAlign w:val="center"/>
          </w:tcPr>
          <w:p w14:paraId="160D8E95"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2123AAB8" w14:textId="77777777" w:rsidR="006C4BEA" w:rsidRPr="006C4BEA" w:rsidRDefault="006C4BEA" w:rsidP="00CD4A8A">
            <w:pPr>
              <w:tabs>
                <w:tab w:val="left" w:pos="2160"/>
              </w:tabs>
              <w:jc w:val="center"/>
              <w:rPr>
                <w:szCs w:val="22"/>
              </w:rPr>
            </w:pPr>
          </w:p>
        </w:tc>
        <w:tc>
          <w:tcPr>
            <w:tcW w:w="3798" w:type="dxa"/>
          </w:tcPr>
          <w:p w14:paraId="70591E59" w14:textId="77777777" w:rsidR="006C4BEA" w:rsidRPr="006C4BEA" w:rsidRDefault="006C4BEA" w:rsidP="00CD4A8A">
            <w:pPr>
              <w:tabs>
                <w:tab w:val="left" w:pos="2160"/>
              </w:tabs>
              <w:jc w:val="center"/>
              <w:rPr>
                <w:szCs w:val="22"/>
              </w:rPr>
            </w:pPr>
          </w:p>
        </w:tc>
      </w:tr>
      <w:tr w:rsidR="006C4BEA" w:rsidRPr="006C4BEA" w14:paraId="7FB625A9" w14:textId="77777777" w:rsidTr="00CD4A8A">
        <w:trPr>
          <w:trHeight w:val="504"/>
        </w:trPr>
        <w:tc>
          <w:tcPr>
            <w:tcW w:w="2790" w:type="dxa"/>
            <w:shd w:val="clear" w:color="auto" w:fill="auto"/>
            <w:vAlign w:val="center"/>
          </w:tcPr>
          <w:p w14:paraId="3AEC3B1D" w14:textId="77777777" w:rsidR="006C4BEA" w:rsidRPr="006C4BEA" w:rsidRDefault="006C4BEA" w:rsidP="00CD4A8A">
            <w:pPr>
              <w:tabs>
                <w:tab w:val="left" w:pos="2160"/>
              </w:tabs>
              <w:rPr>
                <w:szCs w:val="22"/>
              </w:rPr>
            </w:pPr>
          </w:p>
        </w:tc>
        <w:tc>
          <w:tcPr>
            <w:tcW w:w="1620" w:type="dxa"/>
            <w:shd w:val="clear" w:color="auto" w:fill="auto"/>
            <w:vAlign w:val="center"/>
          </w:tcPr>
          <w:p w14:paraId="13A490D1"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2B546E21" w14:textId="77777777" w:rsidR="006C4BEA" w:rsidRPr="006C4BEA" w:rsidRDefault="006C4BEA" w:rsidP="00CD4A8A">
            <w:pPr>
              <w:tabs>
                <w:tab w:val="left" w:pos="2160"/>
              </w:tabs>
              <w:jc w:val="center"/>
              <w:rPr>
                <w:szCs w:val="22"/>
              </w:rPr>
            </w:pPr>
          </w:p>
        </w:tc>
        <w:tc>
          <w:tcPr>
            <w:tcW w:w="3798" w:type="dxa"/>
          </w:tcPr>
          <w:p w14:paraId="6111B769" w14:textId="77777777" w:rsidR="006C4BEA" w:rsidRPr="006C4BEA" w:rsidRDefault="006C4BEA" w:rsidP="00CD4A8A">
            <w:pPr>
              <w:tabs>
                <w:tab w:val="left" w:pos="2160"/>
              </w:tabs>
              <w:jc w:val="center"/>
              <w:rPr>
                <w:szCs w:val="22"/>
              </w:rPr>
            </w:pPr>
          </w:p>
        </w:tc>
      </w:tr>
      <w:tr w:rsidR="006C4BEA" w:rsidRPr="006C4BEA" w14:paraId="698397E3" w14:textId="77777777" w:rsidTr="00CD4A8A">
        <w:trPr>
          <w:trHeight w:val="504"/>
        </w:trPr>
        <w:tc>
          <w:tcPr>
            <w:tcW w:w="2790" w:type="dxa"/>
            <w:shd w:val="clear" w:color="auto" w:fill="auto"/>
            <w:vAlign w:val="center"/>
          </w:tcPr>
          <w:p w14:paraId="09CFC187" w14:textId="77777777" w:rsidR="006C4BEA" w:rsidRPr="006C4BEA" w:rsidRDefault="006C4BEA" w:rsidP="00CD4A8A">
            <w:pPr>
              <w:tabs>
                <w:tab w:val="left" w:pos="2160"/>
              </w:tabs>
              <w:rPr>
                <w:szCs w:val="22"/>
              </w:rPr>
            </w:pPr>
          </w:p>
        </w:tc>
        <w:tc>
          <w:tcPr>
            <w:tcW w:w="1620" w:type="dxa"/>
            <w:shd w:val="clear" w:color="auto" w:fill="auto"/>
            <w:vAlign w:val="center"/>
          </w:tcPr>
          <w:p w14:paraId="024018B6" w14:textId="77777777" w:rsidR="006C4BEA" w:rsidRPr="006C4BEA" w:rsidRDefault="006C4BEA" w:rsidP="00CD4A8A">
            <w:pPr>
              <w:tabs>
                <w:tab w:val="left" w:pos="2160"/>
              </w:tabs>
              <w:jc w:val="center"/>
              <w:rPr>
                <w:szCs w:val="22"/>
              </w:rPr>
            </w:pPr>
          </w:p>
        </w:tc>
        <w:tc>
          <w:tcPr>
            <w:tcW w:w="1350" w:type="dxa"/>
            <w:shd w:val="clear" w:color="auto" w:fill="auto"/>
            <w:vAlign w:val="center"/>
          </w:tcPr>
          <w:p w14:paraId="7000A839" w14:textId="77777777" w:rsidR="006C4BEA" w:rsidRPr="006C4BEA" w:rsidRDefault="006C4BEA" w:rsidP="00CD4A8A">
            <w:pPr>
              <w:tabs>
                <w:tab w:val="left" w:pos="2160"/>
              </w:tabs>
              <w:jc w:val="center"/>
              <w:rPr>
                <w:szCs w:val="22"/>
              </w:rPr>
            </w:pPr>
          </w:p>
        </w:tc>
        <w:tc>
          <w:tcPr>
            <w:tcW w:w="3798" w:type="dxa"/>
          </w:tcPr>
          <w:p w14:paraId="6442960F" w14:textId="77777777" w:rsidR="006C4BEA" w:rsidRPr="006C4BEA" w:rsidRDefault="006C4BEA" w:rsidP="00CD4A8A">
            <w:pPr>
              <w:tabs>
                <w:tab w:val="left" w:pos="2160"/>
              </w:tabs>
              <w:jc w:val="center"/>
              <w:rPr>
                <w:szCs w:val="22"/>
              </w:rPr>
            </w:pPr>
          </w:p>
        </w:tc>
      </w:tr>
    </w:tbl>
    <w:p w14:paraId="13F0CFBA" w14:textId="6A923E4E" w:rsidR="006C4BEA" w:rsidRPr="00847EF3" w:rsidRDefault="006C4BEA" w:rsidP="00E13C59">
      <w:pPr>
        <w:pStyle w:val="SMCentre"/>
        <w:jc w:val="both"/>
        <w:rPr>
          <w:rStyle w:val="SMCharacterBold"/>
        </w:rPr>
      </w:pPr>
    </w:p>
    <w:sectPr w:rsidR="006C4BEA" w:rsidRPr="00847EF3" w:rsidSect="006F0AD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080" w:left="1440" w:header="720" w:footer="576"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kcmSecondary="0045">
      <wne:acd wne:acdName="acd0"/>
    </wne:keymap>
    <wne:keymap wne:kcmPrimary="0432" wne:kcmSecondary="0045">
      <wne:acd wne:acdName="acd1"/>
    </wne:keymap>
    <wne:keymap wne:kcmPrimary="0433" wne:kcmSecondary="0045">
      <wne:acd wne:acdName="acd2"/>
    </wne:keymap>
    <wne:keymap wne:kcmPrimary="0434" wne:kcmSecondary="0045">
      <wne:acd wne:acdName="acd3"/>
    </wne:keymap>
    <wne:keymap wne:kcmPrimary="0435" wne:kcmSecondary="0045">
      <wne:acd wne:acdName="acd4"/>
    </wne:keymap>
    <wne:keymap wne:kcmPrimary="0436" wne:kcmSecondary="0045">
      <wne:acd wne:acdName="acd5"/>
    </wne:keymap>
    <wne:keymap wne:kcmPrimary="0437" wne:kcmSecondary="0045">
      <wne:acd wne:acdName="acd6"/>
    </wne:keymap>
    <wne:keymap wne:kcmPrimary="0438" wne:kcmSecondary="0045">
      <wne:acd wne:acdName="acd7"/>
    </wne:keymap>
    <wne:keymap wne:kcmPrimary="0439" wne:kcmSecondary="0045">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TAE0ARQAgAEwAMQAsAEUAMQA=" wne:acdName="acd0" wne:fciIndexBasedOn="0065"/>
    <wne:acd wne:argValue="AgBTAE0ARQAgAEwAMgAsAEUAMgA=" wne:acdName="acd1" wne:fciIndexBasedOn="0065"/>
    <wne:acd wne:argValue="AgBTAE0ARQAgAEwAMwAsAEUAMwA=" wne:acdName="acd2" wne:fciIndexBasedOn="0065"/>
    <wne:acd wne:argValue="AgBTAE0ARQAgAEwANAAsAEUANAA=" wne:acdName="acd3" wne:fciIndexBasedOn="0065"/>
    <wne:acd wne:argValue="AgBTAE0ARQAgAEwANQAsAEUANQA=" wne:acdName="acd4" wne:fciIndexBasedOn="0065"/>
    <wne:acd wne:argValue="AgBTAE0ARQAgAEwANgAsAEUANgA=" wne:acdName="acd5" wne:fciIndexBasedOn="0065"/>
    <wne:acd wne:argValue="AgBTAE0ARQAgAEwANwAsAEUANwA=" wne:acdName="acd6" wne:fciIndexBasedOn="0065"/>
    <wne:acd wne:argValue="AgBTAE0ARQAgAEwAOAAsAEUAOAA=" wne:acdName="acd7" wne:fciIndexBasedOn="0065"/>
    <wne:acd wne:argValue="AgBTAE0ARQAgAEwAOQAsAEU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3773" w14:textId="77777777" w:rsidR="00F52DF4" w:rsidRDefault="00F52DF4">
      <w:r>
        <w:separator/>
      </w:r>
    </w:p>
  </w:endnote>
  <w:endnote w:type="continuationSeparator" w:id="0">
    <w:p w14:paraId="20B8CB82" w14:textId="77777777" w:rsidR="00F52DF4" w:rsidRDefault="00F5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7717" w14:textId="77777777" w:rsidR="001F0107" w:rsidRDefault="001F0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X-DOCUMENTID_ed86e4f0-b02c-4cec-a990-94e23f95e779"/>
      <w:tag w:val="LX-DOCUMENTID"/>
      <w:id w:val="-208647550"/>
      <w:placeholder>
        <w:docPart w:val="DefaultPlaceholder_-1854013440"/>
      </w:placeholder>
    </w:sdtPr>
    <w:sdtContent>
      <w:p w14:paraId="7862834C" w14:textId="458224E3" w:rsidR="001F0107" w:rsidRDefault="001128A2" w:rsidP="00A22746">
        <w:pPr>
          <w:pStyle w:val="DocsID"/>
        </w:pPr>
        <w:r>
          <w:t>4130-8789-0503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LX-DOCUMENTID_f0926ef2-5286-4d2c-98d9-b93c0190ccf5"/>
      <w:tag w:val="LX-DOCUMENTID"/>
      <w:id w:val="1840889627"/>
      <w:placeholder>
        <w:docPart w:val="DefaultPlaceholder_-1854013440"/>
      </w:placeholder>
    </w:sdtPr>
    <w:sdtContent>
      <w:p w14:paraId="73A2B106" w14:textId="75FD532D" w:rsidR="001F0107" w:rsidRDefault="001128A2" w:rsidP="00A22746">
        <w:pPr>
          <w:pStyle w:val="DocsID"/>
        </w:pPr>
        <w:r>
          <w:t>4130-8789-0503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326D0" w14:textId="77777777" w:rsidR="00F52DF4" w:rsidRDefault="00F52DF4">
      <w:r>
        <w:separator/>
      </w:r>
    </w:p>
  </w:footnote>
  <w:footnote w:type="continuationSeparator" w:id="0">
    <w:p w14:paraId="77CACF25" w14:textId="77777777" w:rsidR="00F52DF4" w:rsidRDefault="00F5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08E5" w14:textId="77777777" w:rsidR="001F0107" w:rsidRDefault="001F0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DE51" w14:textId="77777777" w:rsidR="001F0107" w:rsidRDefault="001F0107" w:rsidP="005F21DC">
    <w:pPr>
      <w:pStyle w:val="Header"/>
      <w:jc w:val="cente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21</w:t>
    </w:r>
    <w:r>
      <w:rPr>
        <w:rStyle w:val="PageNumber"/>
      </w:rPr>
      <w:fldChar w:fldCharType="end"/>
    </w:r>
    <w:r>
      <w:rPr>
        <w:rStyle w:val="PageNumber"/>
      </w:rPr>
      <w:t xml:space="preserve"> –</w:t>
    </w:r>
  </w:p>
  <w:p w14:paraId="6976A0A4" w14:textId="77777777" w:rsidR="001F0107" w:rsidRDefault="001F01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F48F" w14:textId="77777777" w:rsidR="001F0107" w:rsidRDefault="001F010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CC2"/>
    <w:multiLevelType w:val="hybridMultilevel"/>
    <w:tmpl w:val="08D05336"/>
    <w:name w:val="Unknown O-44101633O-X"/>
    <w:lvl w:ilvl="0" w:tplc="04090015">
      <w:start w:val="1"/>
      <w:numFmt w:val="upperLetter"/>
      <w:lvlText w:val="%1."/>
      <w:lvlJc w:val="left"/>
      <w:pPr>
        <w:ind w:left="720" w:hanging="360"/>
      </w:pPr>
      <w:rPr>
        <w:rFonts w:hint="default"/>
      </w:rPr>
    </w:lvl>
    <w:lvl w:ilvl="1" w:tplc="4B50B6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D70B4"/>
    <w:multiLevelType w:val="multilevel"/>
    <w:tmpl w:val="07DE2C2E"/>
    <w:name w:val="SME"/>
    <w:lvl w:ilvl="0">
      <w:start w:val="1"/>
      <w:numFmt w:val="decimal"/>
      <w:lvlRestart w:val="0"/>
      <w:pStyle w:val="SMEL1"/>
      <w:lvlText w:val="%1."/>
      <w:lvlJc w:val="left"/>
      <w:pPr>
        <w:tabs>
          <w:tab w:val="num" w:pos="720"/>
        </w:tabs>
        <w:ind w:left="720" w:hanging="720"/>
      </w:pPr>
      <w:rPr>
        <w:b/>
      </w:rPr>
    </w:lvl>
    <w:lvl w:ilvl="1">
      <w:start w:val="1"/>
      <w:numFmt w:val="decimal"/>
      <w:pStyle w:val="SMEL2"/>
      <w:lvlText w:val="%1.%2"/>
      <w:lvlJc w:val="left"/>
      <w:pPr>
        <w:tabs>
          <w:tab w:val="num" w:pos="720"/>
        </w:tabs>
        <w:ind w:left="720" w:hanging="720"/>
      </w:pPr>
      <w:rPr>
        <w:b w:val="0"/>
      </w:rPr>
    </w:lvl>
    <w:lvl w:ilvl="2">
      <w:start w:val="1"/>
      <w:numFmt w:val="lowerLetter"/>
      <w:pStyle w:val="SMEL3"/>
      <w:lvlText w:val="(%3)"/>
      <w:lvlJc w:val="left"/>
      <w:pPr>
        <w:tabs>
          <w:tab w:val="num" w:pos="1440"/>
        </w:tabs>
        <w:ind w:left="1440" w:hanging="720"/>
      </w:pPr>
    </w:lvl>
    <w:lvl w:ilvl="3">
      <w:start w:val="1"/>
      <w:numFmt w:val="lowerRoman"/>
      <w:pStyle w:val="SMEL4"/>
      <w:lvlText w:val="(%4)"/>
      <w:lvlJc w:val="right"/>
      <w:pPr>
        <w:tabs>
          <w:tab w:val="num" w:pos="2160"/>
        </w:tabs>
        <w:ind w:left="2160" w:hanging="432"/>
      </w:pPr>
    </w:lvl>
    <w:lvl w:ilvl="4">
      <w:start w:val="1"/>
      <w:numFmt w:val="upperLetter"/>
      <w:pStyle w:val="SMEL5"/>
      <w:lvlText w:val="(%5)"/>
      <w:lvlJc w:val="left"/>
      <w:pPr>
        <w:tabs>
          <w:tab w:val="num" w:pos="2880"/>
        </w:tabs>
        <w:ind w:left="2880" w:hanging="720"/>
      </w:pPr>
    </w:lvl>
    <w:lvl w:ilvl="5">
      <w:start w:val="1"/>
      <w:numFmt w:val="upperRoman"/>
      <w:pStyle w:val="SMEL6"/>
      <w:lvlText w:val="(%6)"/>
      <w:lvlJc w:val="right"/>
      <w:pPr>
        <w:tabs>
          <w:tab w:val="num" w:pos="3600"/>
        </w:tabs>
        <w:ind w:left="3600" w:hanging="432"/>
      </w:pPr>
    </w:lvl>
    <w:lvl w:ilvl="6">
      <w:start w:val="1"/>
      <w:numFmt w:val="decimal"/>
      <w:pStyle w:val="SMEL7"/>
      <w:lvlText w:val="%7)"/>
      <w:lvlJc w:val="left"/>
      <w:pPr>
        <w:tabs>
          <w:tab w:val="num" w:pos="4320"/>
        </w:tabs>
        <w:ind w:left="4320" w:hanging="720"/>
      </w:pPr>
    </w:lvl>
    <w:lvl w:ilvl="7">
      <w:start w:val="1"/>
      <w:numFmt w:val="lowerLetter"/>
      <w:pStyle w:val="SMEL8"/>
      <w:lvlText w:val="%8)"/>
      <w:lvlJc w:val="left"/>
      <w:pPr>
        <w:tabs>
          <w:tab w:val="num" w:pos="5040"/>
        </w:tabs>
        <w:ind w:left="5040" w:hanging="720"/>
      </w:pPr>
    </w:lvl>
    <w:lvl w:ilvl="8">
      <w:start w:val="1"/>
      <w:numFmt w:val="lowerRoman"/>
      <w:pStyle w:val="SMEL9"/>
      <w:lvlText w:val="%9)"/>
      <w:lvlJc w:val="right"/>
      <w:pPr>
        <w:tabs>
          <w:tab w:val="num" w:pos="5760"/>
        </w:tabs>
        <w:ind w:left="5760" w:hanging="432"/>
      </w:pPr>
    </w:lvl>
  </w:abstractNum>
  <w:abstractNum w:abstractNumId="2" w15:restartNumberingAfterBreak="0">
    <w:nsid w:val="16920AE1"/>
    <w:multiLevelType w:val="hybridMultilevel"/>
    <w:tmpl w:val="F3A24E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077722"/>
    <w:multiLevelType w:val="hybridMultilevel"/>
    <w:tmpl w:val="3A9E3C22"/>
    <w:lvl w:ilvl="0" w:tplc="36942BB8">
      <w:start w:val="1"/>
      <w:numFmt w:val="decimal"/>
      <w:lvlText w:val="%1."/>
      <w:lvlJc w:val="left"/>
      <w:pPr>
        <w:ind w:left="720" w:hanging="360"/>
      </w:pPr>
      <w:rPr>
        <w:b w:val="0"/>
      </w:rPr>
    </w:lvl>
    <w:lvl w:ilvl="1" w:tplc="1B96B7A0">
      <w:start w:val="1"/>
      <w:numFmt w:val="lowerLetter"/>
      <w:lvlText w:val="%2."/>
      <w:lvlJc w:val="left"/>
      <w:pPr>
        <w:ind w:left="1440" w:hanging="360"/>
      </w:pPr>
      <w:rPr>
        <w:b w:val="0"/>
      </w:rPr>
    </w:lvl>
    <w:lvl w:ilvl="2" w:tplc="3D6CA8E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14D96"/>
    <w:multiLevelType w:val="multilevel"/>
    <w:tmpl w:val="FCF84DD6"/>
    <w:lvl w:ilvl="0">
      <w:start w:val="1"/>
      <w:numFmt w:val="decimal"/>
      <w:lvlRestart w:val="0"/>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right"/>
      <w:pPr>
        <w:tabs>
          <w:tab w:val="num" w:pos="2160"/>
        </w:tabs>
        <w:ind w:left="2160" w:hanging="432"/>
      </w:pPr>
    </w:lvl>
    <w:lvl w:ilvl="3">
      <w:start w:val="1"/>
      <w:numFmt w:val="upperLetter"/>
      <w:lvlText w:val="(%4)"/>
      <w:lvlJc w:val="left"/>
      <w:pPr>
        <w:tabs>
          <w:tab w:val="num" w:pos="2880"/>
        </w:tabs>
        <w:ind w:left="2880" w:hanging="720"/>
      </w:pPr>
    </w:lvl>
    <w:lvl w:ilvl="4">
      <w:start w:val="1"/>
      <w:numFmt w:val="upperRoman"/>
      <w:lvlText w:val="(%5)"/>
      <w:lvlJc w:val="right"/>
      <w:pPr>
        <w:tabs>
          <w:tab w:val="num" w:pos="3600"/>
        </w:tabs>
        <w:ind w:left="3600" w:hanging="432"/>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right"/>
      <w:pPr>
        <w:tabs>
          <w:tab w:val="num" w:pos="5760"/>
        </w:tabs>
        <w:ind w:left="5760" w:hanging="432"/>
      </w:pPr>
    </w:lvl>
    <w:lvl w:ilvl="8">
      <w:start w:val="1"/>
      <w:numFmt w:val="decimal"/>
      <w:lvlText w:val="%9)"/>
      <w:lvlJc w:val="left"/>
      <w:pPr>
        <w:tabs>
          <w:tab w:val="num" w:pos="6480"/>
        </w:tabs>
        <w:ind w:left="6480" w:hanging="720"/>
      </w:pPr>
    </w:lvl>
  </w:abstractNum>
  <w:abstractNum w:abstractNumId="5" w15:restartNumberingAfterBreak="0">
    <w:nsid w:val="28F91CC2"/>
    <w:multiLevelType w:val="multilevel"/>
    <w:tmpl w:val="CFC07152"/>
    <w:lvl w:ilvl="0">
      <w:start w:val="1"/>
      <w:numFmt w:val="decimal"/>
      <w:lvlRestart w:val="0"/>
      <w:pStyle w:val="SMAL1"/>
      <w:lvlText w:val="%1."/>
      <w:lvlJc w:val="left"/>
      <w:pPr>
        <w:tabs>
          <w:tab w:val="num" w:pos="720"/>
        </w:tabs>
        <w:ind w:left="720" w:hanging="720"/>
      </w:pPr>
      <w:rPr>
        <w:b w:val="0"/>
      </w:rPr>
    </w:lvl>
    <w:lvl w:ilvl="1">
      <w:start w:val="1"/>
      <w:numFmt w:val="decimal"/>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6" w15:restartNumberingAfterBreak="0">
    <w:nsid w:val="2ED13573"/>
    <w:multiLevelType w:val="hybridMultilevel"/>
    <w:tmpl w:val="61E6376E"/>
    <w:lvl w:ilvl="0" w:tplc="CA96666A">
      <w:start w:val="1"/>
      <w:numFmt w:val="decimal"/>
      <w:lvlText w:val="%1."/>
      <w:lvlJc w:val="left"/>
      <w:pPr>
        <w:ind w:left="640" w:hanging="360"/>
      </w:pPr>
      <w:rPr>
        <w:rFonts w:ascii="Arial" w:eastAsia="Arial" w:hAnsi="Arial" w:cs="Arial" w:hint="default"/>
        <w:spacing w:val="-2"/>
        <w:w w:val="99"/>
        <w:sz w:val="22"/>
        <w:szCs w:val="22"/>
      </w:rPr>
    </w:lvl>
    <w:lvl w:ilvl="1" w:tplc="8B8E6730">
      <w:numFmt w:val="bullet"/>
      <w:lvlText w:val="•"/>
      <w:lvlJc w:val="left"/>
      <w:pPr>
        <w:ind w:left="1568" w:hanging="360"/>
      </w:pPr>
      <w:rPr>
        <w:rFonts w:hint="default"/>
      </w:rPr>
    </w:lvl>
    <w:lvl w:ilvl="2" w:tplc="F9643E9C">
      <w:numFmt w:val="bullet"/>
      <w:lvlText w:val="•"/>
      <w:lvlJc w:val="left"/>
      <w:pPr>
        <w:ind w:left="2496" w:hanging="360"/>
      </w:pPr>
      <w:rPr>
        <w:rFonts w:hint="default"/>
      </w:rPr>
    </w:lvl>
    <w:lvl w:ilvl="3" w:tplc="403CB392">
      <w:numFmt w:val="bullet"/>
      <w:lvlText w:val="•"/>
      <w:lvlJc w:val="left"/>
      <w:pPr>
        <w:ind w:left="3424" w:hanging="360"/>
      </w:pPr>
      <w:rPr>
        <w:rFonts w:hint="default"/>
      </w:rPr>
    </w:lvl>
    <w:lvl w:ilvl="4" w:tplc="756C192A">
      <w:numFmt w:val="bullet"/>
      <w:lvlText w:val="•"/>
      <w:lvlJc w:val="left"/>
      <w:pPr>
        <w:ind w:left="4352" w:hanging="360"/>
      </w:pPr>
      <w:rPr>
        <w:rFonts w:hint="default"/>
      </w:rPr>
    </w:lvl>
    <w:lvl w:ilvl="5" w:tplc="C834E5AC">
      <w:numFmt w:val="bullet"/>
      <w:lvlText w:val="•"/>
      <w:lvlJc w:val="left"/>
      <w:pPr>
        <w:ind w:left="5280" w:hanging="360"/>
      </w:pPr>
      <w:rPr>
        <w:rFonts w:hint="default"/>
      </w:rPr>
    </w:lvl>
    <w:lvl w:ilvl="6" w:tplc="85A0DD68">
      <w:numFmt w:val="bullet"/>
      <w:lvlText w:val="•"/>
      <w:lvlJc w:val="left"/>
      <w:pPr>
        <w:ind w:left="6208" w:hanging="360"/>
      </w:pPr>
      <w:rPr>
        <w:rFonts w:hint="default"/>
      </w:rPr>
    </w:lvl>
    <w:lvl w:ilvl="7" w:tplc="9ED4D37C">
      <w:numFmt w:val="bullet"/>
      <w:lvlText w:val="•"/>
      <w:lvlJc w:val="left"/>
      <w:pPr>
        <w:ind w:left="7136" w:hanging="360"/>
      </w:pPr>
      <w:rPr>
        <w:rFonts w:hint="default"/>
      </w:rPr>
    </w:lvl>
    <w:lvl w:ilvl="8" w:tplc="F9A6E8F0">
      <w:numFmt w:val="bullet"/>
      <w:lvlText w:val="•"/>
      <w:lvlJc w:val="left"/>
      <w:pPr>
        <w:ind w:left="8064" w:hanging="360"/>
      </w:pPr>
      <w:rPr>
        <w:rFonts w:hint="default"/>
      </w:rPr>
    </w:lvl>
  </w:abstractNum>
  <w:abstractNum w:abstractNumId="7" w15:restartNumberingAfterBreak="0">
    <w:nsid w:val="3B2B1037"/>
    <w:multiLevelType w:val="singleLevel"/>
    <w:tmpl w:val="B39CF53A"/>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8" w15:restartNumberingAfterBreak="0">
    <w:nsid w:val="3B93278F"/>
    <w:multiLevelType w:val="multilevel"/>
    <w:tmpl w:val="F5DA4D18"/>
    <w:name w:val="zzmpJVA||JVA|3|3|1|0|2|37||4|2|37||1|0|33||1|0|33||1|0|36||1|0|32||1|0|32||1|0|32||1|0|32||"/>
    <w:lvl w:ilvl="0">
      <w:start w:val="1"/>
      <w:numFmt w:val="upperRoman"/>
      <w:pStyle w:val="JVAL1"/>
      <w:suff w:val="nothing"/>
      <w:lvlText w:val="PART %1 -"/>
      <w:lvlJc w:val="left"/>
      <w:pPr>
        <w:tabs>
          <w:tab w:val="num" w:pos="720"/>
        </w:tabs>
        <w:ind w:left="0" w:firstLine="0"/>
      </w:pPr>
      <w:rPr>
        <w:b/>
        <w:i w:val="0"/>
        <w:caps w:val="0"/>
        <w:u w:val="single"/>
      </w:rPr>
    </w:lvl>
    <w:lvl w:ilvl="1">
      <w:start w:val="1"/>
      <w:numFmt w:val="decimal"/>
      <w:lvlRestart w:val="0"/>
      <w:pStyle w:val="JVAL2"/>
      <w:suff w:val="nothing"/>
      <w:lvlText w:val="ARTICLE %2"/>
      <w:lvlJc w:val="left"/>
      <w:pPr>
        <w:tabs>
          <w:tab w:val="num" w:pos="720"/>
        </w:tabs>
        <w:ind w:left="0" w:firstLine="0"/>
      </w:pPr>
      <w:rPr>
        <w:b/>
        <w:i w:val="0"/>
        <w:caps w:val="0"/>
        <w:u w:val="none"/>
      </w:rPr>
    </w:lvl>
    <w:lvl w:ilvl="2">
      <w:start w:val="1"/>
      <w:numFmt w:val="decimal"/>
      <w:pStyle w:val="JVAL3"/>
      <w:lvlText w:val="%2.%3"/>
      <w:lvlJc w:val="left"/>
      <w:pPr>
        <w:tabs>
          <w:tab w:val="num" w:pos="1080"/>
        </w:tabs>
        <w:ind w:left="1080" w:hanging="1080"/>
      </w:pPr>
      <w:rPr>
        <w:b/>
        <w:i w:val="0"/>
        <w:caps w:val="0"/>
        <w:color w:val="auto"/>
        <w:u w:val="none"/>
      </w:rPr>
    </w:lvl>
    <w:lvl w:ilvl="3">
      <w:start w:val="1"/>
      <w:numFmt w:val="upperLetter"/>
      <w:pStyle w:val="JVAL4"/>
      <w:lvlText w:val="%2.%3%4"/>
      <w:lvlJc w:val="left"/>
      <w:pPr>
        <w:tabs>
          <w:tab w:val="num" w:pos="1080"/>
        </w:tabs>
        <w:ind w:left="1080" w:hanging="1080"/>
      </w:pPr>
      <w:rPr>
        <w:b/>
        <w:i w:val="0"/>
        <w:caps w:val="0"/>
        <w:color w:val="auto"/>
        <w:u w:val="none"/>
      </w:rPr>
    </w:lvl>
    <w:lvl w:ilvl="4">
      <w:start w:val="1"/>
      <w:numFmt w:val="decimal"/>
      <w:pStyle w:val="JVAL5"/>
      <w:lvlText w:val="%2.%3.%5"/>
      <w:lvlJc w:val="left"/>
      <w:pPr>
        <w:tabs>
          <w:tab w:val="num" w:pos="1080"/>
        </w:tabs>
        <w:ind w:left="1080" w:hanging="1080"/>
      </w:pPr>
      <w:rPr>
        <w:b w:val="0"/>
        <w:i w:val="0"/>
        <w:caps w:val="0"/>
        <w:u w:val="none"/>
      </w:rPr>
    </w:lvl>
    <w:lvl w:ilvl="5">
      <w:start w:val="1"/>
      <w:numFmt w:val="lowerLetter"/>
      <w:pStyle w:val="JVAL6"/>
      <w:lvlText w:val="(%6)"/>
      <w:lvlJc w:val="left"/>
      <w:pPr>
        <w:tabs>
          <w:tab w:val="num" w:pos="1800"/>
        </w:tabs>
        <w:ind w:left="1800" w:hanging="720"/>
      </w:pPr>
      <w:rPr>
        <w:b w:val="0"/>
        <w:i w:val="0"/>
        <w:caps w:val="0"/>
        <w:u w:val="none"/>
      </w:rPr>
    </w:lvl>
    <w:lvl w:ilvl="6">
      <w:start w:val="1"/>
      <w:numFmt w:val="lowerRoman"/>
      <w:pStyle w:val="JVAL7"/>
      <w:lvlText w:val="(%7)"/>
      <w:lvlJc w:val="left"/>
      <w:pPr>
        <w:tabs>
          <w:tab w:val="num" w:pos="2520"/>
        </w:tabs>
        <w:ind w:left="2520" w:hanging="720"/>
      </w:pPr>
      <w:rPr>
        <w:b w:val="0"/>
        <w:i w:val="0"/>
        <w:caps w:val="0"/>
        <w:u w:val="none"/>
      </w:rPr>
    </w:lvl>
    <w:lvl w:ilvl="7">
      <w:start w:val="1"/>
      <w:numFmt w:val="upperLetter"/>
      <w:pStyle w:val="JVAL8"/>
      <w:lvlText w:val="(%8)"/>
      <w:lvlJc w:val="left"/>
      <w:pPr>
        <w:tabs>
          <w:tab w:val="num" w:pos="3240"/>
        </w:tabs>
        <w:ind w:left="3240" w:hanging="720"/>
      </w:pPr>
      <w:rPr>
        <w:b w:val="0"/>
        <w:i w:val="0"/>
        <w:caps w:val="0"/>
        <w:u w:val="none"/>
      </w:rPr>
    </w:lvl>
    <w:lvl w:ilvl="8">
      <w:start w:val="1"/>
      <w:numFmt w:val="upperRoman"/>
      <w:pStyle w:val="JVAL9"/>
      <w:lvlText w:val="(%9)"/>
      <w:lvlJc w:val="left"/>
      <w:pPr>
        <w:tabs>
          <w:tab w:val="num" w:pos="3960"/>
        </w:tabs>
        <w:ind w:left="3960" w:hanging="720"/>
      </w:pPr>
      <w:rPr>
        <w:b w:val="0"/>
        <w:i w:val="0"/>
        <w:caps w:val="0"/>
        <w:u w:val="none"/>
      </w:rPr>
    </w:lvl>
  </w:abstractNum>
  <w:abstractNum w:abstractNumId="9" w15:restartNumberingAfterBreak="0">
    <w:nsid w:val="56497D92"/>
    <w:multiLevelType w:val="hybridMultilevel"/>
    <w:tmpl w:val="1EFE5322"/>
    <w:lvl w:ilvl="0" w:tplc="36942BB8">
      <w:start w:val="1"/>
      <w:numFmt w:val="decimal"/>
      <w:lvlText w:val="%1."/>
      <w:lvlJc w:val="left"/>
      <w:pPr>
        <w:ind w:left="720" w:hanging="360"/>
      </w:pPr>
      <w:rPr>
        <w:b w:val="0"/>
      </w:rPr>
    </w:lvl>
    <w:lvl w:ilvl="1" w:tplc="0409001B">
      <w:start w:val="1"/>
      <w:numFmt w:val="lowerRoman"/>
      <w:lvlText w:val="%2."/>
      <w:lvlJc w:val="right"/>
      <w:pPr>
        <w:ind w:left="1440" w:hanging="360"/>
      </w:pPr>
      <w:rPr>
        <w:b w:val="0"/>
      </w:rPr>
    </w:lvl>
    <w:lvl w:ilvl="2" w:tplc="3D6CA8E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35ECC"/>
    <w:multiLevelType w:val="hybridMultilevel"/>
    <w:tmpl w:val="F3EC5250"/>
    <w:lvl w:ilvl="0" w:tplc="22A6C698">
      <w:start w:val="1"/>
      <w:numFmt w:val="decimal"/>
      <w:lvlText w:val="%1."/>
      <w:lvlJc w:val="left"/>
      <w:pPr>
        <w:ind w:left="640" w:hanging="360"/>
      </w:pPr>
      <w:rPr>
        <w:rFonts w:ascii="Arial" w:eastAsia="Arial" w:hAnsi="Arial" w:cs="Arial" w:hint="default"/>
        <w:spacing w:val="-2"/>
        <w:w w:val="99"/>
        <w:sz w:val="22"/>
        <w:szCs w:val="22"/>
      </w:rPr>
    </w:lvl>
    <w:lvl w:ilvl="1" w:tplc="2C681BC2">
      <w:numFmt w:val="bullet"/>
      <w:lvlText w:val="•"/>
      <w:lvlJc w:val="left"/>
      <w:pPr>
        <w:ind w:left="1568" w:hanging="360"/>
      </w:pPr>
      <w:rPr>
        <w:rFonts w:hint="default"/>
      </w:rPr>
    </w:lvl>
    <w:lvl w:ilvl="2" w:tplc="4DF8A442">
      <w:numFmt w:val="bullet"/>
      <w:lvlText w:val="•"/>
      <w:lvlJc w:val="left"/>
      <w:pPr>
        <w:ind w:left="2496" w:hanging="360"/>
      </w:pPr>
      <w:rPr>
        <w:rFonts w:hint="default"/>
      </w:rPr>
    </w:lvl>
    <w:lvl w:ilvl="3" w:tplc="24982156">
      <w:numFmt w:val="bullet"/>
      <w:lvlText w:val="•"/>
      <w:lvlJc w:val="left"/>
      <w:pPr>
        <w:ind w:left="3424" w:hanging="360"/>
      </w:pPr>
      <w:rPr>
        <w:rFonts w:hint="default"/>
      </w:rPr>
    </w:lvl>
    <w:lvl w:ilvl="4" w:tplc="487C1ED6">
      <w:numFmt w:val="bullet"/>
      <w:lvlText w:val="•"/>
      <w:lvlJc w:val="left"/>
      <w:pPr>
        <w:ind w:left="4352" w:hanging="360"/>
      </w:pPr>
      <w:rPr>
        <w:rFonts w:hint="default"/>
      </w:rPr>
    </w:lvl>
    <w:lvl w:ilvl="5" w:tplc="62F002F2">
      <w:numFmt w:val="bullet"/>
      <w:lvlText w:val="•"/>
      <w:lvlJc w:val="left"/>
      <w:pPr>
        <w:ind w:left="5280" w:hanging="360"/>
      </w:pPr>
      <w:rPr>
        <w:rFonts w:hint="default"/>
      </w:rPr>
    </w:lvl>
    <w:lvl w:ilvl="6" w:tplc="666472A0">
      <w:numFmt w:val="bullet"/>
      <w:lvlText w:val="•"/>
      <w:lvlJc w:val="left"/>
      <w:pPr>
        <w:ind w:left="6208" w:hanging="360"/>
      </w:pPr>
      <w:rPr>
        <w:rFonts w:hint="default"/>
      </w:rPr>
    </w:lvl>
    <w:lvl w:ilvl="7" w:tplc="FB5474B6">
      <w:numFmt w:val="bullet"/>
      <w:lvlText w:val="•"/>
      <w:lvlJc w:val="left"/>
      <w:pPr>
        <w:ind w:left="7136" w:hanging="360"/>
      </w:pPr>
      <w:rPr>
        <w:rFonts w:hint="default"/>
      </w:rPr>
    </w:lvl>
    <w:lvl w:ilvl="8" w:tplc="CAD624B8">
      <w:numFmt w:val="bullet"/>
      <w:lvlText w:val="•"/>
      <w:lvlJc w:val="left"/>
      <w:pPr>
        <w:ind w:left="8064" w:hanging="360"/>
      </w:pPr>
      <w:rPr>
        <w:rFonts w:hint="default"/>
      </w:rPr>
    </w:lvl>
  </w:abstractNum>
  <w:abstractNum w:abstractNumId="11" w15:restartNumberingAfterBreak="0">
    <w:nsid w:val="62E00075"/>
    <w:multiLevelType w:val="singleLevel"/>
    <w:tmpl w:val="BDD079DA"/>
    <w:lvl w:ilvl="0">
      <w:start w:val="1"/>
      <w:numFmt w:val="bullet"/>
      <w:pStyle w:val="SMListwBullet"/>
      <w:lvlText w:val=""/>
      <w:lvlJc w:val="left"/>
      <w:pPr>
        <w:tabs>
          <w:tab w:val="num" w:pos="720"/>
        </w:tabs>
        <w:ind w:left="720" w:hanging="720"/>
      </w:pPr>
      <w:rPr>
        <w:rFonts w:ascii="Symbol" w:hAnsi="Symbol" w:hint="default"/>
      </w:rPr>
    </w:lvl>
  </w:abstractNum>
  <w:abstractNum w:abstractNumId="12"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13" w15:restartNumberingAfterBreak="0">
    <w:nsid w:val="74CA3E08"/>
    <w:multiLevelType w:val="hybridMultilevel"/>
    <w:tmpl w:val="0A4EBF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5BC7166"/>
    <w:multiLevelType w:val="hybridMultilevel"/>
    <w:tmpl w:val="B5424B98"/>
    <w:lvl w:ilvl="0" w:tplc="06D46622">
      <w:start w:val="1"/>
      <w:numFmt w:val="decimal"/>
      <w:lvlText w:val="5.%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533539386">
    <w:abstractNumId w:val="12"/>
  </w:num>
  <w:num w:numId="2" w16cid:durableId="556161967">
    <w:abstractNumId w:val="11"/>
  </w:num>
  <w:num w:numId="3" w16cid:durableId="1478455105">
    <w:abstractNumId w:val="7"/>
  </w:num>
  <w:num w:numId="4" w16cid:durableId="280336">
    <w:abstractNumId w:val="11"/>
  </w:num>
  <w:num w:numId="5" w16cid:durableId="1430850901">
    <w:abstractNumId w:val="1"/>
  </w:num>
  <w:num w:numId="6" w16cid:durableId="1499662012">
    <w:abstractNumId w:val="5"/>
  </w:num>
  <w:num w:numId="7" w16cid:durableId="174657320">
    <w:abstractNumId w:val="3"/>
  </w:num>
  <w:num w:numId="8" w16cid:durableId="2068337940">
    <w:abstractNumId w:val="13"/>
  </w:num>
  <w:num w:numId="9" w16cid:durableId="744376767">
    <w:abstractNumId w:val="2"/>
  </w:num>
  <w:num w:numId="10" w16cid:durableId="63184628">
    <w:abstractNumId w:val="9"/>
  </w:num>
  <w:num w:numId="11" w16cid:durableId="1624848015">
    <w:abstractNumId w:val="8"/>
  </w:num>
  <w:num w:numId="12" w16cid:durableId="1268659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8394292">
    <w:abstractNumId w:val="10"/>
  </w:num>
  <w:num w:numId="14" w16cid:durableId="1374386703">
    <w:abstractNumId w:val="14"/>
  </w:num>
  <w:num w:numId="15" w16cid:durableId="427386265">
    <w:abstractNumId w:val="0"/>
  </w:num>
  <w:num w:numId="16" w16cid:durableId="96491397">
    <w:abstractNumId w:val="6"/>
  </w:num>
  <w:num w:numId="17" w16cid:durableId="10075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JMERRIGAN"/>
    <w:docVar w:name="IManageDocInfoCache(ClientId)" w:val="SM004372"/>
    <w:docVar w:name="IManageDocInfoCache(DocumentDescription)" w:val="Multi Stream Waste Collection Agreement - Town of Placentia"/>
    <w:docVar w:name="IManageDocInfoCache(DocumentNumber)" w:val="4130-8789-0503"/>
    <w:docVar w:name="IManageDocInfoCache(DocumentVersion)" w:val="5"/>
    <w:docVar w:name="IManageDocInfoCache(Matter)" w:val="00029"/>
    <w:docVar w:name="PaperType" w:val="plain"/>
    <w:docVar w:name="PreOverlayPaperType" w:val="plain"/>
  </w:docVars>
  <w:rsids>
    <w:rsidRoot w:val="0092046F"/>
    <w:rsid w:val="00001BF3"/>
    <w:rsid w:val="00011A1C"/>
    <w:rsid w:val="00014FCF"/>
    <w:rsid w:val="00021920"/>
    <w:rsid w:val="00022631"/>
    <w:rsid w:val="0002334D"/>
    <w:rsid w:val="00023351"/>
    <w:rsid w:val="00025C4F"/>
    <w:rsid w:val="000264DD"/>
    <w:rsid w:val="00027CF6"/>
    <w:rsid w:val="0003586D"/>
    <w:rsid w:val="00046DB0"/>
    <w:rsid w:val="00050108"/>
    <w:rsid w:val="000543F4"/>
    <w:rsid w:val="000607C7"/>
    <w:rsid w:val="00061C33"/>
    <w:rsid w:val="00062AA8"/>
    <w:rsid w:val="00070BD0"/>
    <w:rsid w:val="00071B1E"/>
    <w:rsid w:val="000760F1"/>
    <w:rsid w:val="00080F80"/>
    <w:rsid w:val="00082920"/>
    <w:rsid w:val="00082C35"/>
    <w:rsid w:val="00090DC0"/>
    <w:rsid w:val="00091C9E"/>
    <w:rsid w:val="000A16DF"/>
    <w:rsid w:val="000B588C"/>
    <w:rsid w:val="000C20E3"/>
    <w:rsid w:val="000C2C5C"/>
    <w:rsid w:val="000C41A6"/>
    <w:rsid w:val="000C5174"/>
    <w:rsid w:val="000C65F7"/>
    <w:rsid w:val="000D0F09"/>
    <w:rsid w:val="000D108F"/>
    <w:rsid w:val="000D45C8"/>
    <w:rsid w:val="000E03C2"/>
    <w:rsid w:val="000E376F"/>
    <w:rsid w:val="000E6534"/>
    <w:rsid w:val="000F2E8C"/>
    <w:rsid w:val="00102886"/>
    <w:rsid w:val="00105057"/>
    <w:rsid w:val="001128A2"/>
    <w:rsid w:val="00114B71"/>
    <w:rsid w:val="00122073"/>
    <w:rsid w:val="0012322F"/>
    <w:rsid w:val="00130FAE"/>
    <w:rsid w:val="0013426D"/>
    <w:rsid w:val="00135507"/>
    <w:rsid w:val="001359B6"/>
    <w:rsid w:val="001438BB"/>
    <w:rsid w:val="0014654F"/>
    <w:rsid w:val="0015196C"/>
    <w:rsid w:val="0016146C"/>
    <w:rsid w:val="00165BFE"/>
    <w:rsid w:val="0016681D"/>
    <w:rsid w:val="001805D1"/>
    <w:rsid w:val="00180D54"/>
    <w:rsid w:val="00181B6A"/>
    <w:rsid w:val="00182078"/>
    <w:rsid w:val="00182278"/>
    <w:rsid w:val="00193E9E"/>
    <w:rsid w:val="001972BD"/>
    <w:rsid w:val="001A284C"/>
    <w:rsid w:val="001B02D3"/>
    <w:rsid w:val="001B7D70"/>
    <w:rsid w:val="001C01BC"/>
    <w:rsid w:val="001C3921"/>
    <w:rsid w:val="001C4430"/>
    <w:rsid w:val="001D35FF"/>
    <w:rsid w:val="001E383E"/>
    <w:rsid w:val="001E528D"/>
    <w:rsid w:val="001F0107"/>
    <w:rsid w:val="001F2A13"/>
    <w:rsid w:val="001F2F56"/>
    <w:rsid w:val="001F345D"/>
    <w:rsid w:val="001F706D"/>
    <w:rsid w:val="001F7B3A"/>
    <w:rsid w:val="002017D2"/>
    <w:rsid w:val="0020399B"/>
    <w:rsid w:val="00223FB2"/>
    <w:rsid w:val="0022546A"/>
    <w:rsid w:val="00232403"/>
    <w:rsid w:val="00232CCA"/>
    <w:rsid w:val="00237623"/>
    <w:rsid w:val="00237967"/>
    <w:rsid w:val="002444AF"/>
    <w:rsid w:val="0024527A"/>
    <w:rsid w:val="00252D45"/>
    <w:rsid w:val="00256A16"/>
    <w:rsid w:val="00257368"/>
    <w:rsid w:val="0026171B"/>
    <w:rsid w:val="0026572B"/>
    <w:rsid w:val="00266530"/>
    <w:rsid w:val="0027196E"/>
    <w:rsid w:val="002720F0"/>
    <w:rsid w:val="002724D5"/>
    <w:rsid w:val="002736D9"/>
    <w:rsid w:val="00285F48"/>
    <w:rsid w:val="00286B80"/>
    <w:rsid w:val="0028746E"/>
    <w:rsid w:val="00287F10"/>
    <w:rsid w:val="002918FA"/>
    <w:rsid w:val="00292842"/>
    <w:rsid w:val="00295B40"/>
    <w:rsid w:val="0029763A"/>
    <w:rsid w:val="002A013A"/>
    <w:rsid w:val="002A53D6"/>
    <w:rsid w:val="002A7399"/>
    <w:rsid w:val="002A7B7B"/>
    <w:rsid w:val="002B2FB5"/>
    <w:rsid w:val="002B3224"/>
    <w:rsid w:val="002B3FEB"/>
    <w:rsid w:val="002B77E9"/>
    <w:rsid w:val="002B7B17"/>
    <w:rsid w:val="002C48C5"/>
    <w:rsid w:val="002C4B9B"/>
    <w:rsid w:val="002D6B70"/>
    <w:rsid w:val="002E4CB3"/>
    <w:rsid w:val="002E7B26"/>
    <w:rsid w:val="002F3EBF"/>
    <w:rsid w:val="00313772"/>
    <w:rsid w:val="00316A9B"/>
    <w:rsid w:val="00317733"/>
    <w:rsid w:val="00325B7F"/>
    <w:rsid w:val="00336BAA"/>
    <w:rsid w:val="00346709"/>
    <w:rsid w:val="003475C1"/>
    <w:rsid w:val="00353FEC"/>
    <w:rsid w:val="00354C85"/>
    <w:rsid w:val="003551A8"/>
    <w:rsid w:val="00355C41"/>
    <w:rsid w:val="00361E8C"/>
    <w:rsid w:val="0036328E"/>
    <w:rsid w:val="00375F9A"/>
    <w:rsid w:val="00381B5E"/>
    <w:rsid w:val="003832DA"/>
    <w:rsid w:val="00384459"/>
    <w:rsid w:val="00386B9B"/>
    <w:rsid w:val="00390664"/>
    <w:rsid w:val="00390AD5"/>
    <w:rsid w:val="00393BC0"/>
    <w:rsid w:val="0039719E"/>
    <w:rsid w:val="003A7C71"/>
    <w:rsid w:val="003A7CDF"/>
    <w:rsid w:val="003B06DD"/>
    <w:rsid w:val="003B3195"/>
    <w:rsid w:val="003B5471"/>
    <w:rsid w:val="003B5C0B"/>
    <w:rsid w:val="003C2365"/>
    <w:rsid w:val="003C6398"/>
    <w:rsid w:val="003D389B"/>
    <w:rsid w:val="003E391D"/>
    <w:rsid w:val="003E3DFE"/>
    <w:rsid w:val="003E3F97"/>
    <w:rsid w:val="003E69A4"/>
    <w:rsid w:val="003F033A"/>
    <w:rsid w:val="003F1442"/>
    <w:rsid w:val="003F3755"/>
    <w:rsid w:val="003F5076"/>
    <w:rsid w:val="004019A9"/>
    <w:rsid w:val="00422299"/>
    <w:rsid w:val="0042541B"/>
    <w:rsid w:val="00425C20"/>
    <w:rsid w:val="00427911"/>
    <w:rsid w:val="00430D83"/>
    <w:rsid w:val="0043452E"/>
    <w:rsid w:val="004361E8"/>
    <w:rsid w:val="00440294"/>
    <w:rsid w:val="00452225"/>
    <w:rsid w:val="0045378E"/>
    <w:rsid w:val="00453DBB"/>
    <w:rsid w:val="00461E74"/>
    <w:rsid w:val="004636ED"/>
    <w:rsid w:val="00475A9F"/>
    <w:rsid w:val="004950F9"/>
    <w:rsid w:val="004A0203"/>
    <w:rsid w:val="004A486B"/>
    <w:rsid w:val="004A5095"/>
    <w:rsid w:val="004A5576"/>
    <w:rsid w:val="004B0B7F"/>
    <w:rsid w:val="004B2515"/>
    <w:rsid w:val="004B2812"/>
    <w:rsid w:val="004B55B4"/>
    <w:rsid w:val="004D7391"/>
    <w:rsid w:val="004D73B3"/>
    <w:rsid w:val="004E1B3E"/>
    <w:rsid w:val="004E2890"/>
    <w:rsid w:val="004F3D93"/>
    <w:rsid w:val="004F421A"/>
    <w:rsid w:val="004F5741"/>
    <w:rsid w:val="004F7595"/>
    <w:rsid w:val="004F7CFB"/>
    <w:rsid w:val="00500D8B"/>
    <w:rsid w:val="00501A87"/>
    <w:rsid w:val="00501AAB"/>
    <w:rsid w:val="00501DE2"/>
    <w:rsid w:val="00502932"/>
    <w:rsid w:val="0050332E"/>
    <w:rsid w:val="00505EF6"/>
    <w:rsid w:val="005105DC"/>
    <w:rsid w:val="00514F93"/>
    <w:rsid w:val="0051682D"/>
    <w:rsid w:val="00520373"/>
    <w:rsid w:val="005227BE"/>
    <w:rsid w:val="00525260"/>
    <w:rsid w:val="0052752A"/>
    <w:rsid w:val="0053784C"/>
    <w:rsid w:val="00541CD1"/>
    <w:rsid w:val="00543568"/>
    <w:rsid w:val="00543D1A"/>
    <w:rsid w:val="005448C4"/>
    <w:rsid w:val="00547FF3"/>
    <w:rsid w:val="00554853"/>
    <w:rsid w:val="00557613"/>
    <w:rsid w:val="00560D79"/>
    <w:rsid w:val="00562ADB"/>
    <w:rsid w:val="0056600A"/>
    <w:rsid w:val="00570FD3"/>
    <w:rsid w:val="005759ED"/>
    <w:rsid w:val="00576E17"/>
    <w:rsid w:val="00591C5F"/>
    <w:rsid w:val="00594084"/>
    <w:rsid w:val="00596B1C"/>
    <w:rsid w:val="00596E11"/>
    <w:rsid w:val="005A261E"/>
    <w:rsid w:val="005A6954"/>
    <w:rsid w:val="005A69B6"/>
    <w:rsid w:val="005A7101"/>
    <w:rsid w:val="005A7707"/>
    <w:rsid w:val="005B177D"/>
    <w:rsid w:val="005B19A4"/>
    <w:rsid w:val="005B6CE3"/>
    <w:rsid w:val="005B75B5"/>
    <w:rsid w:val="005C40DB"/>
    <w:rsid w:val="005C7D79"/>
    <w:rsid w:val="005D30DE"/>
    <w:rsid w:val="005D5C83"/>
    <w:rsid w:val="005D6D03"/>
    <w:rsid w:val="005E510E"/>
    <w:rsid w:val="005F0436"/>
    <w:rsid w:val="005F0702"/>
    <w:rsid w:val="005F21DC"/>
    <w:rsid w:val="005F44E3"/>
    <w:rsid w:val="005F729A"/>
    <w:rsid w:val="005F7DB0"/>
    <w:rsid w:val="00601E37"/>
    <w:rsid w:val="00605145"/>
    <w:rsid w:val="00605481"/>
    <w:rsid w:val="00605EFF"/>
    <w:rsid w:val="006072AA"/>
    <w:rsid w:val="00610348"/>
    <w:rsid w:val="006125BB"/>
    <w:rsid w:val="006146F5"/>
    <w:rsid w:val="00614B8E"/>
    <w:rsid w:val="00623A2E"/>
    <w:rsid w:val="006248C0"/>
    <w:rsid w:val="00625864"/>
    <w:rsid w:val="00625987"/>
    <w:rsid w:val="00640DF6"/>
    <w:rsid w:val="006433AF"/>
    <w:rsid w:val="006479C8"/>
    <w:rsid w:val="00654117"/>
    <w:rsid w:val="00662622"/>
    <w:rsid w:val="00662B04"/>
    <w:rsid w:val="00663311"/>
    <w:rsid w:val="00663BC4"/>
    <w:rsid w:val="00670E11"/>
    <w:rsid w:val="00676A29"/>
    <w:rsid w:val="00680186"/>
    <w:rsid w:val="00681A10"/>
    <w:rsid w:val="0068479A"/>
    <w:rsid w:val="0069725F"/>
    <w:rsid w:val="006A17CC"/>
    <w:rsid w:val="006A2DF5"/>
    <w:rsid w:val="006A4B0F"/>
    <w:rsid w:val="006A5E88"/>
    <w:rsid w:val="006A6376"/>
    <w:rsid w:val="006A6681"/>
    <w:rsid w:val="006A778D"/>
    <w:rsid w:val="006B1207"/>
    <w:rsid w:val="006B4C38"/>
    <w:rsid w:val="006B656E"/>
    <w:rsid w:val="006C2CC5"/>
    <w:rsid w:val="006C4BEA"/>
    <w:rsid w:val="006C731C"/>
    <w:rsid w:val="006D0D5E"/>
    <w:rsid w:val="006D26AE"/>
    <w:rsid w:val="006E2D56"/>
    <w:rsid w:val="006E2F55"/>
    <w:rsid w:val="006E6BE2"/>
    <w:rsid w:val="006E6DA8"/>
    <w:rsid w:val="006F08C6"/>
    <w:rsid w:val="006F0AD1"/>
    <w:rsid w:val="006F1340"/>
    <w:rsid w:val="006F4D8C"/>
    <w:rsid w:val="00703020"/>
    <w:rsid w:val="0070498D"/>
    <w:rsid w:val="0072119C"/>
    <w:rsid w:val="007213F7"/>
    <w:rsid w:val="00722138"/>
    <w:rsid w:val="007330DF"/>
    <w:rsid w:val="00735351"/>
    <w:rsid w:val="00740B52"/>
    <w:rsid w:val="00744889"/>
    <w:rsid w:val="0074573B"/>
    <w:rsid w:val="007472DD"/>
    <w:rsid w:val="00754211"/>
    <w:rsid w:val="00754A67"/>
    <w:rsid w:val="0075552F"/>
    <w:rsid w:val="00757413"/>
    <w:rsid w:val="0076564B"/>
    <w:rsid w:val="00765B46"/>
    <w:rsid w:val="007741AF"/>
    <w:rsid w:val="00776095"/>
    <w:rsid w:val="007764E2"/>
    <w:rsid w:val="00777E9B"/>
    <w:rsid w:val="007804DE"/>
    <w:rsid w:val="0078663D"/>
    <w:rsid w:val="00792839"/>
    <w:rsid w:val="00796999"/>
    <w:rsid w:val="007A7725"/>
    <w:rsid w:val="007B0E08"/>
    <w:rsid w:val="007C108B"/>
    <w:rsid w:val="007C5135"/>
    <w:rsid w:val="007D4781"/>
    <w:rsid w:val="007D5BCC"/>
    <w:rsid w:val="007D7D43"/>
    <w:rsid w:val="007E2DB4"/>
    <w:rsid w:val="007E6B1B"/>
    <w:rsid w:val="007F1374"/>
    <w:rsid w:val="007F276F"/>
    <w:rsid w:val="00802816"/>
    <w:rsid w:val="00803607"/>
    <w:rsid w:val="00813445"/>
    <w:rsid w:val="00814383"/>
    <w:rsid w:val="00816B7D"/>
    <w:rsid w:val="00817059"/>
    <w:rsid w:val="00817287"/>
    <w:rsid w:val="0082139C"/>
    <w:rsid w:val="00821E34"/>
    <w:rsid w:val="0082463E"/>
    <w:rsid w:val="00825407"/>
    <w:rsid w:val="0083777A"/>
    <w:rsid w:val="00840613"/>
    <w:rsid w:val="008454A0"/>
    <w:rsid w:val="0084608C"/>
    <w:rsid w:val="00847EF3"/>
    <w:rsid w:val="0085161B"/>
    <w:rsid w:val="00854712"/>
    <w:rsid w:val="008556C8"/>
    <w:rsid w:val="00863596"/>
    <w:rsid w:val="00864B54"/>
    <w:rsid w:val="00865E0F"/>
    <w:rsid w:val="00865EE5"/>
    <w:rsid w:val="00873D71"/>
    <w:rsid w:val="00877B18"/>
    <w:rsid w:val="00881EEE"/>
    <w:rsid w:val="008836E3"/>
    <w:rsid w:val="00885763"/>
    <w:rsid w:val="00886339"/>
    <w:rsid w:val="008875E9"/>
    <w:rsid w:val="00890086"/>
    <w:rsid w:val="00890793"/>
    <w:rsid w:val="0089464E"/>
    <w:rsid w:val="00894D20"/>
    <w:rsid w:val="0089662F"/>
    <w:rsid w:val="008A500F"/>
    <w:rsid w:val="008B24FD"/>
    <w:rsid w:val="008B41FC"/>
    <w:rsid w:val="008B5B53"/>
    <w:rsid w:val="008B6EF6"/>
    <w:rsid w:val="008C426C"/>
    <w:rsid w:val="008C76EA"/>
    <w:rsid w:val="008D27B8"/>
    <w:rsid w:val="008D2E5F"/>
    <w:rsid w:val="008E0722"/>
    <w:rsid w:val="008E07DC"/>
    <w:rsid w:val="008E38B9"/>
    <w:rsid w:val="008E5936"/>
    <w:rsid w:val="008F3614"/>
    <w:rsid w:val="008F49FE"/>
    <w:rsid w:val="008F4F29"/>
    <w:rsid w:val="008F6E6D"/>
    <w:rsid w:val="008F7F0C"/>
    <w:rsid w:val="00900E89"/>
    <w:rsid w:val="009032A0"/>
    <w:rsid w:val="0090398F"/>
    <w:rsid w:val="009040CF"/>
    <w:rsid w:val="009062D9"/>
    <w:rsid w:val="009130C9"/>
    <w:rsid w:val="009173CB"/>
    <w:rsid w:val="0092046F"/>
    <w:rsid w:val="009204B5"/>
    <w:rsid w:val="009307C2"/>
    <w:rsid w:val="0093216F"/>
    <w:rsid w:val="00946E8A"/>
    <w:rsid w:val="00952F48"/>
    <w:rsid w:val="0096236E"/>
    <w:rsid w:val="00962BD2"/>
    <w:rsid w:val="00965176"/>
    <w:rsid w:val="00965BED"/>
    <w:rsid w:val="009725A8"/>
    <w:rsid w:val="00973E0C"/>
    <w:rsid w:val="00982220"/>
    <w:rsid w:val="009843DD"/>
    <w:rsid w:val="009879BD"/>
    <w:rsid w:val="00993BF6"/>
    <w:rsid w:val="009976A4"/>
    <w:rsid w:val="009A11DD"/>
    <w:rsid w:val="009A15DB"/>
    <w:rsid w:val="009B069C"/>
    <w:rsid w:val="009B3676"/>
    <w:rsid w:val="009B7A84"/>
    <w:rsid w:val="009C07DF"/>
    <w:rsid w:val="009C31F7"/>
    <w:rsid w:val="009E07C5"/>
    <w:rsid w:val="009E4568"/>
    <w:rsid w:val="009E6343"/>
    <w:rsid w:val="009E733B"/>
    <w:rsid w:val="009F16A3"/>
    <w:rsid w:val="009F2C89"/>
    <w:rsid w:val="009F42FE"/>
    <w:rsid w:val="00A025D2"/>
    <w:rsid w:val="00A0639D"/>
    <w:rsid w:val="00A22746"/>
    <w:rsid w:val="00A233ED"/>
    <w:rsid w:val="00A259B8"/>
    <w:rsid w:val="00A27D87"/>
    <w:rsid w:val="00A3016A"/>
    <w:rsid w:val="00A33E77"/>
    <w:rsid w:val="00A4064B"/>
    <w:rsid w:val="00A40E6C"/>
    <w:rsid w:val="00A417B3"/>
    <w:rsid w:val="00A51139"/>
    <w:rsid w:val="00A519DA"/>
    <w:rsid w:val="00A52F54"/>
    <w:rsid w:val="00A55046"/>
    <w:rsid w:val="00A57CFE"/>
    <w:rsid w:val="00A65D1C"/>
    <w:rsid w:val="00A671A5"/>
    <w:rsid w:val="00A6725E"/>
    <w:rsid w:val="00A672D2"/>
    <w:rsid w:val="00A709AA"/>
    <w:rsid w:val="00A733C6"/>
    <w:rsid w:val="00A768DF"/>
    <w:rsid w:val="00A76AC5"/>
    <w:rsid w:val="00A915C4"/>
    <w:rsid w:val="00A94DC1"/>
    <w:rsid w:val="00A951A8"/>
    <w:rsid w:val="00A9635F"/>
    <w:rsid w:val="00AA2078"/>
    <w:rsid w:val="00AA20E5"/>
    <w:rsid w:val="00AA331C"/>
    <w:rsid w:val="00AA4079"/>
    <w:rsid w:val="00AA53D0"/>
    <w:rsid w:val="00AB2032"/>
    <w:rsid w:val="00AB28E5"/>
    <w:rsid w:val="00AB2B77"/>
    <w:rsid w:val="00AB5951"/>
    <w:rsid w:val="00AB5E33"/>
    <w:rsid w:val="00AC1B04"/>
    <w:rsid w:val="00AC3E08"/>
    <w:rsid w:val="00AD684B"/>
    <w:rsid w:val="00AD6E83"/>
    <w:rsid w:val="00AD7DB7"/>
    <w:rsid w:val="00AE005A"/>
    <w:rsid w:val="00AE04A8"/>
    <w:rsid w:val="00AE55A0"/>
    <w:rsid w:val="00AE57B7"/>
    <w:rsid w:val="00AF42A3"/>
    <w:rsid w:val="00AF72EB"/>
    <w:rsid w:val="00AF79A9"/>
    <w:rsid w:val="00AF7DD4"/>
    <w:rsid w:val="00B03137"/>
    <w:rsid w:val="00B05636"/>
    <w:rsid w:val="00B057DB"/>
    <w:rsid w:val="00B10E5F"/>
    <w:rsid w:val="00B2327E"/>
    <w:rsid w:val="00B2723B"/>
    <w:rsid w:val="00B31458"/>
    <w:rsid w:val="00B3468E"/>
    <w:rsid w:val="00B34DBA"/>
    <w:rsid w:val="00B41672"/>
    <w:rsid w:val="00B430C5"/>
    <w:rsid w:val="00B44D66"/>
    <w:rsid w:val="00B514DB"/>
    <w:rsid w:val="00B51913"/>
    <w:rsid w:val="00B51D4E"/>
    <w:rsid w:val="00B657A5"/>
    <w:rsid w:val="00B66BE3"/>
    <w:rsid w:val="00B70A94"/>
    <w:rsid w:val="00B773DF"/>
    <w:rsid w:val="00B8500E"/>
    <w:rsid w:val="00B85EB0"/>
    <w:rsid w:val="00B9204B"/>
    <w:rsid w:val="00BA303E"/>
    <w:rsid w:val="00BA4221"/>
    <w:rsid w:val="00BA48D6"/>
    <w:rsid w:val="00BB069E"/>
    <w:rsid w:val="00BB17FD"/>
    <w:rsid w:val="00BB7924"/>
    <w:rsid w:val="00BC00E1"/>
    <w:rsid w:val="00BC05B7"/>
    <w:rsid w:val="00BC541A"/>
    <w:rsid w:val="00BC6F6C"/>
    <w:rsid w:val="00BD776E"/>
    <w:rsid w:val="00BD7CF6"/>
    <w:rsid w:val="00BE2C0A"/>
    <w:rsid w:val="00BE46D2"/>
    <w:rsid w:val="00BE6746"/>
    <w:rsid w:val="00BE71B3"/>
    <w:rsid w:val="00BF54D1"/>
    <w:rsid w:val="00C00D35"/>
    <w:rsid w:val="00C00F87"/>
    <w:rsid w:val="00C06148"/>
    <w:rsid w:val="00C106CD"/>
    <w:rsid w:val="00C13EB4"/>
    <w:rsid w:val="00C2624C"/>
    <w:rsid w:val="00C26399"/>
    <w:rsid w:val="00C26EDB"/>
    <w:rsid w:val="00C3066A"/>
    <w:rsid w:val="00C36A0D"/>
    <w:rsid w:val="00C41482"/>
    <w:rsid w:val="00C46340"/>
    <w:rsid w:val="00C541EA"/>
    <w:rsid w:val="00C54DD8"/>
    <w:rsid w:val="00C551F6"/>
    <w:rsid w:val="00C66F2D"/>
    <w:rsid w:val="00C8256D"/>
    <w:rsid w:val="00C82A20"/>
    <w:rsid w:val="00C86B83"/>
    <w:rsid w:val="00CA145D"/>
    <w:rsid w:val="00CA70E1"/>
    <w:rsid w:val="00CB2444"/>
    <w:rsid w:val="00CB4039"/>
    <w:rsid w:val="00CB4A51"/>
    <w:rsid w:val="00CB70D3"/>
    <w:rsid w:val="00CC0846"/>
    <w:rsid w:val="00CC2105"/>
    <w:rsid w:val="00CC4182"/>
    <w:rsid w:val="00CC421A"/>
    <w:rsid w:val="00CC42AC"/>
    <w:rsid w:val="00CC73DE"/>
    <w:rsid w:val="00CC761B"/>
    <w:rsid w:val="00CD3226"/>
    <w:rsid w:val="00CD4A8A"/>
    <w:rsid w:val="00CE3ED2"/>
    <w:rsid w:val="00CE4340"/>
    <w:rsid w:val="00CE649E"/>
    <w:rsid w:val="00CE6AEA"/>
    <w:rsid w:val="00CF480A"/>
    <w:rsid w:val="00CF49C1"/>
    <w:rsid w:val="00CF7B05"/>
    <w:rsid w:val="00D00B2D"/>
    <w:rsid w:val="00D02911"/>
    <w:rsid w:val="00D1138D"/>
    <w:rsid w:val="00D13C62"/>
    <w:rsid w:val="00D15ACF"/>
    <w:rsid w:val="00D16D9A"/>
    <w:rsid w:val="00D271E5"/>
    <w:rsid w:val="00D27784"/>
    <w:rsid w:val="00D32AA0"/>
    <w:rsid w:val="00D42642"/>
    <w:rsid w:val="00D42907"/>
    <w:rsid w:val="00D53144"/>
    <w:rsid w:val="00D54626"/>
    <w:rsid w:val="00D5480A"/>
    <w:rsid w:val="00D55236"/>
    <w:rsid w:val="00D61EEB"/>
    <w:rsid w:val="00D64529"/>
    <w:rsid w:val="00D661CC"/>
    <w:rsid w:val="00D67EE3"/>
    <w:rsid w:val="00D70542"/>
    <w:rsid w:val="00D7579F"/>
    <w:rsid w:val="00D8017D"/>
    <w:rsid w:val="00D822A3"/>
    <w:rsid w:val="00D83F30"/>
    <w:rsid w:val="00D867B8"/>
    <w:rsid w:val="00D8761D"/>
    <w:rsid w:val="00DA4D86"/>
    <w:rsid w:val="00DB0E54"/>
    <w:rsid w:val="00DC0A39"/>
    <w:rsid w:val="00DC1551"/>
    <w:rsid w:val="00DC6715"/>
    <w:rsid w:val="00DD2B14"/>
    <w:rsid w:val="00DD5FD5"/>
    <w:rsid w:val="00DD7F07"/>
    <w:rsid w:val="00DE13BE"/>
    <w:rsid w:val="00DE6068"/>
    <w:rsid w:val="00DF13C7"/>
    <w:rsid w:val="00DF51AD"/>
    <w:rsid w:val="00E028BC"/>
    <w:rsid w:val="00E036EB"/>
    <w:rsid w:val="00E122C2"/>
    <w:rsid w:val="00E13C59"/>
    <w:rsid w:val="00E1666F"/>
    <w:rsid w:val="00E23DF8"/>
    <w:rsid w:val="00E258E1"/>
    <w:rsid w:val="00E2791C"/>
    <w:rsid w:val="00E32A18"/>
    <w:rsid w:val="00E33051"/>
    <w:rsid w:val="00E36A60"/>
    <w:rsid w:val="00E37250"/>
    <w:rsid w:val="00E40C79"/>
    <w:rsid w:val="00E41BD9"/>
    <w:rsid w:val="00E44C83"/>
    <w:rsid w:val="00E44D29"/>
    <w:rsid w:val="00E46676"/>
    <w:rsid w:val="00E50934"/>
    <w:rsid w:val="00E55C11"/>
    <w:rsid w:val="00E57D16"/>
    <w:rsid w:val="00E61D6D"/>
    <w:rsid w:val="00E62E46"/>
    <w:rsid w:val="00E71CA9"/>
    <w:rsid w:val="00E71F50"/>
    <w:rsid w:val="00E731AA"/>
    <w:rsid w:val="00E74BD9"/>
    <w:rsid w:val="00E801AC"/>
    <w:rsid w:val="00E81448"/>
    <w:rsid w:val="00E814D7"/>
    <w:rsid w:val="00E8163F"/>
    <w:rsid w:val="00E817F2"/>
    <w:rsid w:val="00E8232D"/>
    <w:rsid w:val="00E83361"/>
    <w:rsid w:val="00E928B2"/>
    <w:rsid w:val="00E92A69"/>
    <w:rsid w:val="00E952A2"/>
    <w:rsid w:val="00EA0046"/>
    <w:rsid w:val="00EA1BB3"/>
    <w:rsid w:val="00EA2DDF"/>
    <w:rsid w:val="00EA5B12"/>
    <w:rsid w:val="00EB1381"/>
    <w:rsid w:val="00EB2645"/>
    <w:rsid w:val="00EB7ED9"/>
    <w:rsid w:val="00EC61A9"/>
    <w:rsid w:val="00ED1833"/>
    <w:rsid w:val="00ED3174"/>
    <w:rsid w:val="00ED6D61"/>
    <w:rsid w:val="00EE3469"/>
    <w:rsid w:val="00EE4F00"/>
    <w:rsid w:val="00EE778E"/>
    <w:rsid w:val="00F05243"/>
    <w:rsid w:val="00F11C72"/>
    <w:rsid w:val="00F12A9D"/>
    <w:rsid w:val="00F13BC3"/>
    <w:rsid w:val="00F13C19"/>
    <w:rsid w:val="00F15D06"/>
    <w:rsid w:val="00F16432"/>
    <w:rsid w:val="00F2460F"/>
    <w:rsid w:val="00F26B94"/>
    <w:rsid w:val="00F270EB"/>
    <w:rsid w:val="00F31B91"/>
    <w:rsid w:val="00F320C7"/>
    <w:rsid w:val="00F3305B"/>
    <w:rsid w:val="00F35B7D"/>
    <w:rsid w:val="00F40005"/>
    <w:rsid w:val="00F419A0"/>
    <w:rsid w:val="00F45357"/>
    <w:rsid w:val="00F456EC"/>
    <w:rsid w:val="00F50685"/>
    <w:rsid w:val="00F52DF4"/>
    <w:rsid w:val="00F60B8E"/>
    <w:rsid w:val="00F65D91"/>
    <w:rsid w:val="00F717DB"/>
    <w:rsid w:val="00F722B4"/>
    <w:rsid w:val="00F73A75"/>
    <w:rsid w:val="00F82555"/>
    <w:rsid w:val="00F82782"/>
    <w:rsid w:val="00F923A6"/>
    <w:rsid w:val="00F92E0B"/>
    <w:rsid w:val="00F97F18"/>
    <w:rsid w:val="00FA07BB"/>
    <w:rsid w:val="00FA0D93"/>
    <w:rsid w:val="00FA307B"/>
    <w:rsid w:val="00FA5CC3"/>
    <w:rsid w:val="00FA6D69"/>
    <w:rsid w:val="00FB65F8"/>
    <w:rsid w:val="00FB6B2E"/>
    <w:rsid w:val="00FB6C8D"/>
    <w:rsid w:val="00FC52C6"/>
    <w:rsid w:val="00FD1F57"/>
    <w:rsid w:val="00FD2DD2"/>
    <w:rsid w:val="00FD52B8"/>
    <w:rsid w:val="00FD6510"/>
    <w:rsid w:val="00FE07DA"/>
    <w:rsid w:val="00FE1233"/>
    <w:rsid w:val="00FE5EB1"/>
    <w:rsid w:val="00FE7F39"/>
    <w:rsid w:val="00FF00EB"/>
    <w:rsid w:val="00FF1BA2"/>
    <w:rsid w:val="00FF3032"/>
    <w:rsid w:val="00FF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7AF10"/>
  <w15:chartTrackingRefBased/>
  <w15:docId w15:val="{3EB6F83C-1250-44E6-A87E-DE08F2D9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uiPriority="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1DC"/>
    <w:pPr>
      <w:spacing w:after="240"/>
      <w:jc w:val="both"/>
    </w:pPr>
    <w:rPr>
      <w:rFonts w:ascii="Arial" w:hAnsi="Arial" w:cs="Arial"/>
      <w:sz w:val="22"/>
      <w:szCs w:val="24"/>
      <w:lang w:val="en-CA"/>
    </w:rPr>
  </w:style>
  <w:style w:type="paragraph" w:styleId="Heading1">
    <w:name w:val="heading 1"/>
    <w:basedOn w:val="SMMainH"/>
    <w:next w:val="Normal"/>
    <w:rsid w:val="005F21DC"/>
    <w:rPr>
      <w:b w:val="0"/>
      <w:bCs/>
      <w:smallCaps w:val="0"/>
    </w:rPr>
  </w:style>
  <w:style w:type="paragraph" w:styleId="Heading2">
    <w:name w:val="heading 2"/>
    <w:basedOn w:val="SMSubH"/>
    <w:next w:val="Normal"/>
    <w:rsid w:val="005F21DC"/>
    <w:rPr>
      <w:b w:val="0"/>
      <w:bCs/>
      <w:iCs/>
      <w:szCs w:val="28"/>
    </w:rPr>
  </w:style>
  <w:style w:type="paragraph" w:styleId="Heading3">
    <w:name w:val="heading 3"/>
    <w:basedOn w:val="Normal"/>
    <w:next w:val="Normal"/>
    <w:rsid w:val="005F21DC"/>
    <w:pPr>
      <w:keepNext/>
      <w:keepLines/>
      <w:jc w:val="left"/>
      <w:outlineLvl w:val="2"/>
    </w:pPr>
    <w:rPr>
      <w:bCs/>
      <w:i/>
    </w:rPr>
  </w:style>
  <w:style w:type="paragraph" w:styleId="Heading4">
    <w:name w:val="heading 4"/>
    <w:basedOn w:val="Normal"/>
    <w:next w:val="Normal"/>
    <w:rsid w:val="005F21DC"/>
    <w:pPr>
      <w:keepNext/>
      <w:keepLines/>
      <w:jc w:val="lef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Single"/>
    <w:rsid w:val="005F21DC"/>
    <w:pPr>
      <w:tabs>
        <w:tab w:val="center" w:pos="4680"/>
        <w:tab w:val="right" w:pos="9360"/>
      </w:tabs>
      <w:spacing w:after="0"/>
      <w:jc w:val="left"/>
    </w:pPr>
  </w:style>
  <w:style w:type="paragraph" w:styleId="FootnoteText">
    <w:name w:val="footnote text"/>
    <w:basedOn w:val="Normal"/>
    <w:semiHidden/>
    <w:rsid w:val="005F21DC"/>
    <w:pPr>
      <w:spacing w:after="60"/>
      <w:ind w:left="360" w:hanging="360"/>
    </w:pPr>
    <w:rPr>
      <w:sz w:val="20"/>
      <w:szCs w:val="20"/>
    </w:rPr>
  </w:style>
  <w:style w:type="paragraph" w:styleId="Header">
    <w:name w:val="header"/>
    <w:basedOn w:val="NormalSingle"/>
    <w:rsid w:val="005F21DC"/>
    <w:pPr>
      <w:tabs>
        <w:tab w:val="center" w:pos="4680"/>
        <w:tab w:val="right" w:pos="9360"/>
      </w:tabs>
      <w:spacing w:after="0"/>
      <w:jc w:val="left"/>
    </w:pPr>
  </w:style>
  <w:style w:type="paragraph" w:customStyle="1" w:styleId="NormalSingle">
    <w:name w:val="Normal Single"/>
    <w:rsid w:val="005F21DC"/>
    <w:pPr>
      <w:spacing w:after="240"/>
      <w:jc w:val="both"/>
    </w:pPr>
    <w:rPr>
      <w:rFonts w:ascii="Arial" w:hAnsi="Arial" w:cs="Arial"/>
      <w:sz w:val="22"/>
      <w:lang w:val="en-CA"/>
    </w:rPr>
  </w:style>
  <w:style w:type="character" w:styleId="PageNumber">
    <w:name w:val="page number"/>
    <w:rsid w:val="005F21DC"/>
    <w:rPr>
      <w:sz w:val="22"/>
    </w:rPr>
  </w:style>
  <w:style w:type="paragraph" w:customStyle="1" w:styleId="PlainSingle">
    <w:name w:val="Plain Single"/>
    <w:basedOn w:val="NormalSingle"/>
    <w:rsid w:val="005F21DC"/>
    <w:pPr>
      <w:spacing w:after="0"/>
      <w:jc w:val="left"/>
    </w:pPr>
  </w:style>
  <w:style w:type="character" w:customStyle="1" w:styleId="Prompt">
    <w:name w:val="Prompt"/>
    <w:aliases w:val="PR"/>
    <w:rsid w:val="005F21DC"/>
    <w:rPr>
      <w:color w:val="0000FF"/>
    </w:rPr>
  </w:style>
  <w:style w:type="paragraph" w:customStyle="1" w:styleId="SMBold">
    <w:name w:val="SMBold"/>
    <w:aliases w:val="SB"/>
    <w:basedOn w:val="Normal"/>
    <w:next w:val="Normal"/>
    <w:qFormat/>
    <w:rsid w:val="00FF3032"/>
    <w:rPr>
      <w:b/>
    </w:rPr>
  </w:style>
  <w:style w:type="character" w:customStyle="1" w:styleId="SMBoldItalic">
    <w:name w:val="SMBold/Italic"/>
    <w:aliases w:val="BI"/>
    <w:rsid w:val="005F21DC"/>
    <w:rPr>
      <w:b/>
      <w:i/>
    </w:rPr>
  </w:style>
  <w:style w:type="character" w:customStyle="1" w:styleId="SMBoldItalicUnderline">
    <w:name w:val="SMBold/Italic/Underline"/>
    <w:aliases w:val="BIU"/>
    <w:rsid w:val="005F21DC"/>
    <w:rPr>
      <w:b/>
      <w:i/>
      <w:u w:val="single"/>
    </w:rPr>
  </w:style>
  <w:style w:type="character" w:customStyle="1" w:styleId="SMBoldUnderline">
    <w:name w:val="SMBold/Underline"/>
    <w:aliases w:val="BU"/>
    <w:rsid w:val="005F21DC"/>
    <w:rPr>
      <w:b/>
      <w:u w:val="single"/>
    </w:rPr>
  </w:style>
  <w:style w:type="paragraph" w:customStyle="1" w:styleId="SMBoldLarge">
    <w:name w:val="SMBoldLarge"/>
    <w:aliases w:val="SBL"/>
    <w:basedOn w:val="Normal"/>
    <w:rsid w:val="005F21DC"/>
    <w:rPr>
      <w:b/>
      <w:sz w:val="28"/>
    </w:rPr>
  </w:style>
  <w:style w:type="paragraph" w:customStyle="1" w:styleId="SMCentreBold">
    <w:name w:val="SMCentreBold"/>
    <w:aliases w:val="CB"/>
    <w:basedOn w:val="Normal"/>
    <w:qFormat/>
    <w:rsid w:val="00FF3032"/>
    <w:pPr>
      <w:keepNext/>
      <w:jc w:val="center"/>
    </w:pPr>
    <w:rPr>
      <w:b/>
    </w:rPr>
  </w:style>
  <w:style w:type="paragraph" w:customStyle="1" w:styleId="SMCentreLargeBoldUnderline">
    <w:name w:val="SMCentreLargeBold/Underline"/>
    <w:aliases w:val="CL"/>
    <w:basedOn w:val="Normal"/>
    <w:next w:val="Normal"/>
    <w:rsid w:val="005F21DC"/>
    <w:pPr>
      <w:spacing w:after="320"/>
      <w:jc w:val="center"/>
    </w:pPr>
    <w:rPr>
      <w:b/>
      <w:sz w:val="28"/>
      <w:u w:val="single"/>
    </w:rPr>
  </w:style>
  <w:style w:type="paragraph" w:customStyle="1" w:styleId="SMCentre">
    <w:name w:val="SMCentre"/>
    <w:aliases w:val="C"/>
    <w:basedOn w:val="Normal"/>
    <w:rsid w:val="005F21DC"/>
    <w:pPr>
      <w:jc w:val="center"/>
    </w:pPr>
    <w:rPr>
      <w:szCs w:val="20"/>
    </w:rPr>
  </w:style>
  <w:style w:type="paragraph" w:customStyle="1" w:styleId="SMCentreLargeBold">
    <w:name w:val="SMCentreLargeBold"/>
    <w:aliases w:val="CLB"/>
    <w:basedOn w:val="Normal"/>
    <w:next w:val="Normal"/>
    <w:rsid w:val="005F21DC"/>
    <w:pPr>
      <w:jc w:val="center"/>
    </w:pPr>
    <w:rPr>
      <w:b/>
      <w:sz w:val="28"/>
    </w:rPr>
  </w:style>
  <w:style w:type="paragraph" w:customStyle="1" w:styleId="SMDIndent">
    <w:name w:val="SMDIndent"/>
    <w:aliases w:val="DI"/>
    <w:basedOn w:val="Normal"/>
    <w:qFormat/>
    <w:rsid w:val="00FF3032"/>
    <w:pPr>
      <w:ind w:left="720" w:right="720"/>
    </w:pPr>
  </w:style>
  <w:style w:type="paragraph" w:customStyle="1" w:styleId="SMDIndent1">
    <w:name w:val="SMDIndent1"/>
    <w:aliases w:val="DI1"/>
    <w:basedOn w:val="Normal"/>
    <w:qFormat/>
    <w:rsid w:val="00FF3032"/>
    <w:pPr>
      <w:ind w:left="1440" w:right="1440"/>
    </w:pPr>
  </w:style>
  <w:style w:type="paragraph" w:customStyle="1" w:styleId="SMHanging">
    <w:name w:val="SMHanging"/>
    <w:aliases w:val="H"/>
    <w:basedOn w:val="Normal"/>
    <w:rsid w:val="005F21DC"/>
    <w:pPr>
      <w:ind w:left="720" w:hanging="720"/>
    </w:pPr>
    <w:rPr>
      <w:szCs w:val="20"/>
    </w:rPr>
  </w:style>
  <w:style w:type="character" w:customStyle="1" w:styleId="SMItalicUnderline">
    <w:name w:val="SMItalic/Underline"/>
    <w:aliases w:val="IU"/>
    <w:rsid w:val="005F21DC"/>
    <w:rPr>
      <w:i/>
      <w:u w:val="single"/>
    </w:rPr>
  </w:style>
  <w:style w:type="paragraph" w:customStyle="1" w:styleId="SMLeft">
    <w:name w:val="SMLeft"/>
    <w:aliases w:val="L"/>
    <w:basedOn w:val="Normal"/>
    <w:rsid w:val="005F21DC"/>
    <w:pPr>
      <w:jc w:val="left"/>
    </w:pPr>
    <w:rPr>
      <w:szCs w:val="20"/>
    </w:rPr>
  </w:style>
  <w:style w:type="paragraph" w:customStyle="1" w:styleId="SMLIndent">
    <w:name w:val="SMLIndent"/>
    <w:aliases w:val="I"/>
    <w:basedOn w:val="Normal"/>
    <w:qFormat/>
    <w:rsid w:val="00FF3032"/>
    <w:pPr>
      <w:ind w:left="720"/>
    </w:pPr>
  </w:style>
  <w:style w:type="paragraph" w:customStyle="1" w:styleId="SMLIndent1">
    <w:name w:val="SMLIndent1"/>
    <w:aliases w:val="I1"/>
    <w:basedOn w:val="Normal"/>
    <w:qFormat/>
    <w:rsid w:val="00FF3032"/>
    <w:pPr>
      <w:ind w:left="1440"/>
    </w:pPr>
    <w:rPr>
      <w:szCs w:val="20"/>
    </w:rPr>
  </w:style>
  <w:style w:type="paragraph" w:customStyle="1" w:styleId="SMLIndent2">
    <w:name w:val="SMLIndent2"/>
    <w:aliases w:val="I2"/>
    <w:basedOn w:val="Normal"/>
    <w:qFormat/>
    <w:rsid w:val="00FF3032"/>
    <w:pPr>
      <w:ind w:left="2160"/>
    </w:pPr>
    <w:rPr>
      <w:szCs w:val="20"/>
    </w:rPr>
  </w:style>
  <w:style w:type="paragraph" w:customStyle="1" w:styleId="SMLIndent3">
    <w:name w:val="SMLIndent3"/>
    <w:aliases w:val="I3"/>
    <w:basedOn w:val="Normal"/>
    <w:qFormat/>
    <w:rsid w:val="00FF3032"/>
    <w:pPr>
      <w:ind w:left="2880"/>
    </w:pPr>
    <w:rPr>
      <w:szCs w:val="20"/>
    </w:rPr>
  </w:style>
  <w:style w:type="paragraph" w:customStyle="1" w:styleId="SMLIndent4">
    <w:name w:val="SMLIndent4"/>
    <w:aliases w:val="I4"/>
    <w:basedOn w:val="Normal"/>
    <w:qFormat/>
    <w:rsid w:val="00FF3032"/>
    <w:pPr>
      <w:ind w:left="3600"/>
    </w:pPr>
    <w:rPr>
      <w:szCs w:val="20"/>
    </w:rPr>
  </w:style>
  <w:style w:type="paragraph" w:customStyle="1" w:styleId="SMLIndentDS">
    <w:name w:val="SMLIndentDS"/>
    <w:aliases w:val="LI2"/>
    <w:basedOn w:val="Normal"/>
    <w:rsid w:val="005F21DC"/>
    <w:pPr>
      <w:spacing w:line="480" w:lineRule="auto"/>
      <w:ind w:left="720"/>
    </w:pPr>
  </w:style>
  <w:style w:type="paragraph" w:customStyle="1" w:styleId="SMList12IndentBullet">
    <w:name w:val="SMList 1/2IndentBullet"/>
    <w:aliases w:val="L1.5BU"/>
    <w:basedOn w:val="Normal"/>
    <w:rsid w:val="005F21DC"/>
    <w:pPr>
      <w:numPr>
        <w:numId w:val="1"/>
      </w:numPr>
    </w:pPr>
  </w:style>
  <w:style w:type="paragraph" w:customStyle="1" w:styleId="SMListwBullet">
    <w:name w:val="SMList w/Bullet"/>
    <w:aliases w:val="LBU"/>
    <w:basedOn w:val="Normal"/>
    <w:qFormat/>
    <w:rsid w:val="00FF3032"/>
    <w:pPr>
      <w:numPr>
        <w:numId w:val="4"/>
      </w:numPr>
    </w:pPr>
  </w:style>
  <w:style w:type="paragraph" w:customStyle="1" w:styleId="SMListwIndentBullet">
    <w:name w:val="SMList w/Indent Bullet"/>
    <w:aliases w:val="LIBU"/>
    <w:basedOn w:val="Normal"/>
    <w:rsid w:val="005F21DC"/>
    <w:pPr>
      <w:numPr>
        <w:numId w:val="3"/>
      </w:numPr>
    </w:pPr>
    <w:rPr>
      <w:szCs w:val="20"/>
    </w:rPr>
  </w:style>
  <w:style w:type="paragraph" w:customStyle="1" w:styleId="SMMainH">
    <w:name w:val="SMMainH"/>
    <w:aliases w:val="MH"/>
    <w:basedOn w:val="NormalSingle"/>
    <w:next w:val="Normal"/>
    <w:qFormat/>
    <w:rsid w:val="00FF3032"/>
    <w:pPr>
      <w:keepNext/>
      <w:keepLines/>
      <w:spacing w:before="120" w:after="120"/>
      <w:jc w:val="left"/>
      <w:outlineLvl w:val="0"/>
    </w:pPr>
    <w:rPr>
      <w:b/>
      <w:smallCaps/>
      <w:szCs w:val="24"/>
    </w:rPr>
  </w:style>
  <w:style w:type="paragraph" w:customStyle="1" w:styleId="SMQuote">
    <w:name w:val="SMQuote"/>
    <w:aliases w:val="Q"/>
    <w:basedOn w:val="NormalSingle"/>
    <w:qFormat/>
    <w:rsid w:val="00FF3032"/>
    <w:pPr>
      <w:ind w:left="720" w:right="720"/>
    </w:pPr>
    <w:rPr>
      <w:i/>
    </w:rPr>
  </w:style>
  <w:style w:type="paragraph" w:customStyle="1" w:styleId="SMQuote1">
    <w:name w:val="SMQuote1"/>
    <w:aliases w:val="Q1"/>
    <w:basedOn w:val="SMQuote"/>
    <w:qFormat/>
    <w:rsid w:val="00FF3032"/>
    <w:pPr>
      <w:ind w:left="1440" w:right="1440"/>
    </w:pPr>
  </w:style>
  <w:style w:type="paragraph" w:customStyle="1" w:styleId="SMRight">
    <w:name w:val="SMRight"/>
    <w:aliases w:val="R"/>
    <w:basedOn w:val="Normal"/>
    <w:rsid w:val="005F21DC"/>
    <w:pPr>
      <w:jc w:val="right"/>
    </w:pPr>
    <w:rPr>
      <w:szCs w:val="20"/>
    </w:rPr>
  </w:style>
  <w:style w:type="paragraph" w:customStyle="1" w:styleId="SMSubH">
    <w:name w:val="SMSubH"/>
    <w:aliases w:val="SH"/>
    <w:basedOn w:val="NormalSingle"/>
    <w:next w:val="Normal"/>
    <w:qFormat/>
    <w:rsid w:val="00FF3032"/>
    <w:pPr>
      <w:keepNext/>
      <w:keepLines/>
      <w:spacing w:before="120" w:after="120"/>
      <w:jc w:val="left"/>
      <w:outlineLvl w:val="1"/>
    </w:pPr>
    <w:rPr>
      <w:b/>
    </w:rPr>
  </w:style>
  <w:style w:type="paragraph" w:customStyle="1" w:styleId="SMTab">
    <w:name w:val="SMTab"/>
    <w:aliases w:val="T"/>
    <w:basedOn w:val="Normal"/>
    <w:qFormat/>
    <w:rsid w:val="00FF3032"/>
    <w:pPr>
      <w:ind w:firstLine="720"/>
    </w:pPr>
    <w:rPr>
      <w:szCs w:val="20"/>
    </w:rPr>
  </w:style>
  <w:style w:type="paragraph" w:customStyle="1" w:styleId="SMTab1">
    <w:name w:val="SMTab1"/>
    <w:aliases w:val="T1"/>
    <w:basedOn w:val="Normal"/>
    <w:rsid w:val="005F21DC"/>
    <w:pPr>
      <w:ind w:firstLine="1440"/>
    </w:pPr>
  </w:style>
  <w:style w:type="paragraph" w:customStyle="1" w:styleId="SMTab1S">
    <w:name w:val="SMTab1S"/>
    <w:aliases w:val="T1S"/>
    <w:basedOn w:val="Normal"/>
    <w:rsid w:val="005F21DC"/>
    <w:pPr>
      <w:spacing w:line="360" w:lineRule="auto"/>
      <w:ind w:firstLine="1440"/>
    </w:pPr>
  </w:style>
  <w:style w:type="paragraph" w:customStyle="1" w:styleId="SMTableCentered">
    <w:name w:val="SMTableCentered"/>
    <w:aliases w:val="TC"/>
    <w:basedOn w:val="Normal"/>
    <w:rsid w:val="005F21DC"/>
    <w:pPr>
      <w:spacing w:before="60" w:after="60"/>
      <w:jc w:val="center"/>
    </w:pPr>
  </w:style>
  <w:style w:type="paragraph" w:customStyle="1" w:styleId="SMTableHead">
    <w:name w:val="SMTableHead"/>
    <w:aliases w:val="TH"/>
    <w:basedOn w:val="NormalSingle"/>
    <w:rsid w:val="005F21DC"/>
    <w:pPr>
      <w:keepNext/>
      <w:keepLines/>
      <w:spacing w:before="60" w:after="60"/>
      <w:jc w:val="center"/>
    </w:pPr>
    <w:rPr>
      <w:b/>
    </w:rPr>
  </w:style>
  <w:style w:type="paragraph" w:customStyle="1" w:styleId="SMTableText">
    <w:name w:val="SMTableText"/>
    <w:aliases w:val="TT"/>
    <w:basedOn w:val="NormalSingle"/>
    <w:rsid w:val="005F21DC"/>
    <w:pPr>
      <w:spacing w:before="60" w:after="60"/>
      <w:jc w:val="left"/>
    </w:pPr>
  </w:style>
  <w:style w:type="paragraph" w:customStyle="1" w:styleId="SMTabS">
    <w:name w:val="SMTabS"/>
    <w:aliases w:val="TS"/>
    <w:basedOn w:val="Normal"/>
    <w:rsid w:val="005F21DC"/>
    <w:pPr>
      <w:spacing w:line="360" w:lineRule="auto"/>
      <w:ind w:firstLine="720"/>
    </w:pPr>
  </w:style>
  <w:style w:type="paragraph" w:styleId="TOC1">
    <w:name w:val="toc 1"/>
    <w:basedOn w:val="Normal"/>
    <w:next w:val="Normal"/>
    <w:rsid w:val="005F21DC"/>
    <w:pPr>
      <w:tabs>
        <w:tab w:val="right" w:leader="dot" w:pos="9360"/>
      </w:tabs>
      <w:spacing w:before="120" w:after="0"/>
      <w:jc w:val="left"/>
    </w:pPr>
    <w:rPr>
      <w:caps/>
    </w:rPr>
  </w:style>
  <w:style w:type="paragraph" w:styleId="TOC2">
    <w:name w:val="toc 2"/>
    <w:basedOn w:val="Normal"/>
    <w:next w:val="Normal"/>
    <w:rsid w:val="005F21DC"/>
    <w:pPr>
      <w:tabs>
        <w:tab w:val="left" w:pos="1296"/>
        <w:tab w:val="right" w:leader="dot" w:pos="9360"/>
      </w:tabs>
      <w:spacing w:after="0"/>
      <w:ind w:left="720"/>
      <w:jc w:val="left"/>
    </w:pPr>
  </w:style>
  <w:style w:type="paragraph" w:customStyle="1" w:styleId="SMPlain">
    <w:name w:val="SMPlain"/>
    <w:aliases w:val="P"/>
    <w:basedOn w:val="Normal"/>
    <w:rsid w:val="000607C7"/>
    <w:pPr>
      <w:spacing w:after="0"/>
      <w:jc w:val="left"/>
    </w:pPr>
    <w:rPr>
      <w:szCs w:val="20"/>
    </w:rPr>
  </w:style>
  <w:style w:type="character" w:customStyle="1" w:styleId="SMCharacterBold">
    <w:name w:val="SMCharacterBold"/>
    <w:aliases w:val="B"/>
    <w:rsid w:val="00C13EB4"/>
    <w:rPr>
      <w:b/>
    </w:rPr>
  </w:style>
  <w:style w:type="character" w:customStyle="1" w:styleId="SMCharacterUnderline">
    <w:name w:val="SMCharacterUnderline"/>
    <w:aliases w:val="U"/>
    <w:rsid w:val="00C13EB4"/>
    <w:rPr>
      <w:u w:val="single"/>
    </w:rPr>
  </w:style>
  <w:style w:type="character" w:customStyle="1" w:styleId="SMItalic">
    <w:name w:val="SMItalic"/>
    <w:aliases w:val="SI"/>
    <w:rsid w:val="009A11DD"/>
    <w:rPr>
      <w:i/>
    </w:rPr>
  </w:style>
  <w:style w:type="paragraph" w:customStyle="1" w:styleId="SMCentreUnderline">
    <w:name w:val="SMCentre/Underline"/>
    <w:aliases w:val="CU"/>
    <w:basedOn w:val="Normal"/>
    <w:qFormat/>
    <w:rsid w:val="00FF3032"/>
    <w:pPr>
      <w:jc w:val="center"/>
    </w:pPr>
    <w:rPr>
      <w:u w:val="single"/>
    </w:rPr>
  </w:style>
  <w:style w:type="character" w:customStyle="1" w:styleId="SMSmallCaps">
    <w:name w:val="SMSmallCaps"/>
    <w:aliases w:val="SC"/>
    <w:rsid w:val="00B41672"/>
    <w:rPr>
      <w:smallCaps/>
    </w:rPr>
  </w:style>
  <w:style w:type="character" w:customStyle="1" w:styleId="SMAllCaps">
    <w:name w:val="SMAllCaps"/>
    <w:aliases w:val="AC"/>
    <w:rsid w:val="00B41672"/>
    <w:rPr>
      <w:caps/>
    </w:rPr>
  </w:style>
  <w:style w:type="paragraph" w:customStyle="1" w:styleId="DocsID">
    <w:name w:val="DocsID"/>
    <w:basedOn w:val="Normal"/>
    <w:rsid w:val="004950F9"/>
    <w:pPr>
      <w:spacing w:before="20" w:after="0"/>
      <w:jc w:val="left"/>
    </w:pPr>
    <w:rPr>
      <w:color w:val="000080"/>
      <w:sz w:val="16"/>
      <w:szCs w:val="20"/>
    </w:rPr>
  </w:style>
  <w:style w:type="paragraph" w:customStyle="1" w:styleId="SMEL1">
    <w:name w:val="SME L1"/>
    <w:aliases w:val="E1"/>
    <w:basedOn w:val="Normal"/>
    <w:next w:val="SMEL2"/>
    <w:rsid w:val="00B9204B"/>
    <w:pPr>
      <w:keepNext/>
      <w:keepLines/>
      <w:numPr>
        <w:numId w:val="5"/>
      </w:numPr>
      <w:spacing w:before="120"/>
      <w:outlineLvl w:val="0"/>
    </w:pPr>
    <w:rPr>
      <w:b/>
    </w:rPr>
  </w:style>
  <w:style w:type="paragraph" w:customStyle="1" w:styleId="SMEL2">
    <w:name w:val="SME L2"/>
    <w:aliases w:val="E2"/>
    <w:basedOn w:val="Normal"/>
    <w:next w:val="SMEL3"/>
    <w:rsid w:val="00B9204B"/>
    <w:pPr>
      <w:numPr>
        <w:ilvl w:val="1"/>
        <w:numId w:val="5"/>
      </w:numPr>
      <w:outlineLvl w:val="1"/>
    </w:pPr>
  </w:style>
  <w:style w:type="paragraph" w:customStyle="1" w:styleId="SMEL3">
    <w:name w:val="SME L3"/>
    <w:aliases w:val="E3"/>
    <w:basedOn w:val="Normal"/>
    <w:link w:val="SMEL3Char"/>
    <w:rsid w:val="00B9204B"/>
    <w:pPr>
      <w:numPr>
        <w:ilvl w:val="2"/>
        <w:numId w:val="5"/>
      </w:numPr>
      <w:outlineLvl w:val="2"/>
    </w:pPr>
  </w:style>
  <w:style w:type="paragraph" w:customStyle="1" w:styleId="SMEL4">
    <w:name w:val="SME L4"/>
    <w:aliases w:val="E4"/>
    <w:basedOn w:val="Normal"/>
    <w:link w:val="SMEL4Char"/>
    <w:rsid w:val="00B9204B"/>
    <w:pPr>
      <w:numPr>
        <w:ilvl w:val="3"/>
        <w:numId w:val="5"/>
      </w:numPr>
      <w:outlineLvl w:val="3"/>
    </w:pPr>
  </w:style>
  <w:style w:type="paragraph" w:customStyle="1" w:styleId="SMEL5">
    <w:name w:val="SME L5"/>
    <w:aliases w:val="E5"/>
    <w:basedOn w:val="Normal"/>
    <w:rsid w:val="00B9204B"/>
    <w:pPr>
      <w:numPr>
        <w:ilvl w:val="4"/>
        <w:numId w:val="5"/>
      </w:numPr>
    </w:pPr>
  </w:style>
  <w:style w:type="paragraph" w:customStyle="1" w:styleId="SMEL6">
    <w:name w:val="SME L6"/>
    <w:aliases w:val="E6"/>
    <w:basedOn w:val="Normal"/>
    <w:rsid w:val="00B9204B"/>
    <w:pPr>
      <w:numPr>
        <w:ilvl w:val="5"/>
        <w:numId w:val="5"/>
      </w:numPr>
    </w:pPr>
  </w:style>
  <w:style w:type="paragraph" w:customStyle="1" w:styleId="SMEL7">
    <w:name w:val="SME L7"/>
    <w:aliases w:val="E7"/>
    <w:basedOn w:val="Normal"/>
    <w:rsid w:val="00B9204B"/>
    <w:pPr>
      <w:numPr>
        <w:ilvl w:val="6"/>
        <w:numId w:val="5"/>
      </w:numPr>
    </w:pPr>
  </w:style>
  <w:style w:type="paragraph" w:customStyle="1" w:styleId="SMEL8">
    <w:name w:val="SME L8"/>
    <w:aliases w:val="E8"/>
    <w:basedOn w:val="Normal"/>
    <w:rsid w:val="00B9204B"/>
    <w:pPr>
      <w:numPr>
        <w:ilvl w:val="7"/>
        <w:numId w:val="5"/>
      </w:numPr>
    </w:pPr>
  </w:style>
  <w:style w:type="paragraph" w:customStyle="1" w:styleId="SMEL9">
    <w:name w:val="SME L9"/>
    <w:aliases w:val="E9"/>
    <w:basedOn w:val="Normal"/>
    <w:rsid w:val="00B9204B"/>
    <w:pPr>
      <w:numPr>
        <w:ilvl w:val="8"/>
        <w:numId w:val="5"/>
      </w:numPr>
    </w:pPr>
  </w:style>
  <w:style w:type="paragraph" w:styleId="TOC3">
    <w:name w:val="toc 3"/>
    <w:basedOn w:val="Normal"/>
    <w:next w:val="Normal"/>
    <w:rsid w:val="00B9204B"/>
    <w:pPr>
      <w:tabs>
        <w:tab w:val="left" w:pos="1944"/>
        <w:tab w:val="right" w:leader="dot" w:pos="9360"/>
      </w:tabs>
      <w:spacing w:after="0"/>
      <w:ind w:left="1296"/>
      <w:jc w:val="left"/>
    </w:pPr>
  </w:style>
  <w:style w:type="paragraph" w:styleId="TOC4">
    <w:name w:val="toc 4"/>
    <w:basedOn w:val="Normal"/>
    <w:next w:val="Normal"/>
    <w:link w:val="TOC4Char"/>
    <w:rsid w:val="00B9204B"/>
    <w:pPr>
      <w:tabs>
        <w:tab w:val="left" w:pos="2520"/>
        <w:tab w:val="right" w:leader="dot" w:pos="9360"/>
      </w:tabs>
      <w:spacing w:after="0"/>
      <w:ind w:left="1944"/>
      <w:jc w:val="left"/>
    </w:pPr>
    <w:rPr>
      <w:rFonts w:cs="Times New Roman"/>
      <w:lang w:eastAsia="x-none"/>
    </w:rPr>
  </w:style>
  <w:style w:type="paragraph" w:customStyle="1" w:styleId="SMAL1">
    <w:name w:val="SMA L1"/>
    <w:aliases w:val="A1,MTArt2 L1"/>
    <w:basedOn w:val="Normal"/>
    <w:rsid w:val="00CF7B05"/>
    <w:pPr>
      <w:numPr>
        <w:numId w:val="6"/>
      </w:numPr>
      <w:outlineLvl w:val="0"/>
    </w:pPr>
    <w:rPr>
      <w:rFonts w:ascii="Times New Roman" w:hAnsi="Times New Roman" w:cs="Times New Roman"/>
      <w:sz w:val="24"/>
    </w:rPr>
  </w:style>
  <w:style w:type="paragraph" w:customStyle="1" w:styleId="SMAL2">
    <w:name w:val="SMA L2"/>
    <w:aliases w:val="A2,MTArt2 L2"/>
    <w:basedOn w:val="Normal"/>
    <w:rsid w:val="00CF7B05"/>
    <w:pPr>
      <w:numPr>
        <w:ilvl w:val="1"/>
        <w:numId w:val="6"/>
      </w:numPr>
      <w:outlineLvl w:val="1"/>
    </w:pPr>
    <w:rPr>
      <w:rFonts w:ascii="Times New Roman" w:hAnsi="Times New Roman" w:cs="Times New Roman"/>
      <w:sz w:val="24"/>
    </w:rPr>
  </w:style>
  <w:style w:type="paragraph" w:customStyle="1" w:styleId="SMAL3">
    <w:name w:val="SMA L3"/>
    <w:aliases w:val="A3,MTArt2 L3"/>
    <w:basedOn w:val="Normal"/>
    <w:rsid w:val="00CF7B05"/>
    <w:pPr>
      <w:numPr>
        <w:ilvl w:val="2"/>
        <w:numId w:val="6"/>
      </w:numPr>
      <w:outlineLvl w:val="2"/>
    </w:pPr>
    <w:rPr>
      <w:rFonts w:ascii="Times New Roman" w:hAnsi="Times New Roman" w:cs="Times New Roman"/>
      <w:sz w:val="24"/>
    </w:rPr>
  </w:style>
  <w:style w:type="paragraph" w:customStyle="1" w:styleId="SMAL4">
    <w:name w:val="SMA L4"/>
    <w:aliases w:val="A4,MTArt2 L4"/>
    <w:basedOn w:val="Normal"/>
    <w:rsid w:val="00CF7B05"/>
    <w:pPr>
      <w:numPr>
        <w:ilvl w:val="3"/>
        <w:numId w:val="6"/>
      </w:numPr>
      <w:outlineLvl w:val="3"/>
    </w:pPr>
    <w:rPr>
      <w:rFonts w:ascii="Times New Roman" w:hAnsi="Times New Roman" w:cs="Times New Roman"/>
      <w:sz w:val="24"/>
    </w:rPr>
  </w:style>
  <w:style w:type="paragraph" w:customStyle="1" w:styleId="SMAL5">
    <w:name w:val="SMA L5"/>
    <w:aliases w:val="A5,MTArt2 L5"/>
    <w:basedOn w:val="Normal"/>
    <w:rsid w:val="00CF7B05"/>
    <w:pPr>
      <w:numPr>
        <w:ilvl w:val="4"/>
        <w:numId w:val="6"/>
      </w:numPr>
    </w:pPr>
    <w:rPr>
      <w:rFonts w:ascii="Times New Roman" w:hAnsi="Times New Roman" w:cs="Times New Roman"/>
      <w:sz w:val="24"/>
    </w:rPr>
  </w:style>
  <w:style w:type="paragraph" w:customStyle="1" w:styleId="SMAL6">
    <w:name w:val="SMA L6"/>
    <w:aliases w:val="A6,MTArt2 L6"/>
    <w:basedOn w:val="Normal"/>
    <w:rsid w:val="00CF7B05"/>
    <w:pPr>
      <w:numPr>
        <w:ilvl w:val="5"/>
        <w:numId w:val="6"/>
      </w:numPr>
    </w:pPr>
    <w:rPr>
      <w:rFonts w:ascii="Times New Roman" w:hAnsi="Times New Roman" w:cs="Times New Roman"/>
      <w:sz w:val="24"/>
    </w:rPr>
  </w:style>
  <w:style w:type="paragraph" w:customStyle="1" w:styleId="SMAL7">
    <w:name w:val="SMA L7"/>
    <w:aliases w:val="A7,MTArt2 L7"/>
    <w:basedOn w:val="Normal"/>
    <w:rsid w:val="00CF7B05"/>
    <w:pPr>
      <w:numPr>
        <w:ilvl w:val="6"/>
        <w:numId w:val="6"/>
      </w:numPr>
    </w:pPr>
    <w:rPr>
      <w:rFonts w:ascii="Times New Roman" w:hAnsi="Times New Roman" w:cs="Times New Roman"/>
      <w:sz w:val="24"/>
    </w:rPr>
  </w:style>
  <w:style w:type="paragraph" w:customStyle="1" w:styleId="SMAL8">
    <w:name w:val="SMA L8"/>
    <w:aliases w:val="A8,MTArt2 L8"/>
    <w:basedOn w:val="Normal"/>
    <w:rsid w:val="00CF7B05"/>
    <w:pPr>
      <w:numPr>
        <w:ilvl w:val="7"/>
        <w:numId w:val="6"/>
      </w:numPr>
    </w:pPr>
    <w:rPr>
      <w:rFonts w:ascii="Times New Roman" w:hAnsi="Times New Roman" w:cs="Times New Roman"/>
      <w:sz w:val="24"/>
    </w:rPr>
  </w:style>
  <w:style w:type="paragraph" w:customStyle="1" w:styleId="SMAL9">
    <w:name w:val="SMA L9"/>
    <w:aliases w:val="A9,MTArt2 L9"/>
    <w:basedOn w:val="Normal"/>
    <w:rsid w:val="00CF7B05"/>
    <w:pPr>
      <w:numPr>
        <w:ilvl w:val="8"/>
        <w:numId w:val="6"/>
      </w:numPr>
    </w:pPr>
    <w:rPr>
      <w:rFonts w:ascii="Times New Roman" w:hAnsi="Times New Roman" w:cs="Times New Roman"/>
      <w:sz w:val="24"/>
    </w:rPr>
  </w:style>
  <w:style w:type="paragraph" w:customStyle="1" w:styleId="SigningLine">
    <w:name w:val="SigningLine"/>
    <w:basedOn w:val="Normal"/>
    <w:rsid w:val="00CF7B05"/>
    <w:pPr>
      <w:spacing w:before="40" w:after="40"/>
    </w:pPr>
    <w:rPr>
      <w:rFonts w:ascii="Times New Roman" w:hAnsi="Times New Roman" w:cs="Times New Roman"/>
      <w:noProof/>
      <w:sz w:val="24"/>
    </w:rPr>
  </w:style>
  <w:style w:type="paragraph" w:customStyle="1" w:styleId="ParaInd2">
    <w:name w:val="ParaInd2"/>
    <w:basedOn w:val="Normal"/>
    <w:rsid w:val="00817059"/>
    <w:pPr>
      <w:tabs>
        <w:tab w:val="left" w:pos="1080"/>
        <w:tab w:val="left" w:pos="1800"/>
      </w:tabs>
      <w:ind w:left="1800"/>
    </w:pPr>
    <w:rPr>
      <w:rFonts w:ascii="Times New Roman" w:hAnsi="Times New Roman" w:cs="Times New Roman"/>
      <w:sz w:val="24"/>
      <w:lang w:val="en-US"/>
    </w:rPr>
  </w:style>
  <w:style w:type="paragraph" w:customStyle="1" w:styleId="JVAL1">
    <w:name w:val="JVA_L1"/>
    <w:basedOn w:val="Normal"/>
    <w:next w:val="JVAL2"/>
    <w:rsid w:val="00817059"/>
    <w:pPr>
      <w:keepNext/>
      <w:numPr>
        <w:numId w:val="11"/>
      </w:numPr>
      <w:spacing w:before="480"/>
      <w:jc w:val="center"/>
      <w:outlineLvl w:val="0"/>
    </w:pPr>
    <w:rPr>
      <w:rFonts w:ascii="Times New Roman" w:hAnsi="Times New Roman" w:cs="Times New Roman"/>
      <w:b/>
      <w:sz w:val="24"/>
      <w:szCs w:val="20"/>
      <w:u w:val="single"/>
      <w:lang w:val="en-US"/>
    </w:rPr>
  </w:style>
  <w:style w:type="paragraph" w:customStyle="1" w:styleId="JVAL2">
    <w:name w:val="JVA_L2"/>
    <w:basedOn w:val="JVAL1"/>
    <w:next w:val="JVAL3"/>
    <w:rsid w:val="00817059"/>
    <w:pPr>
      <w:numPr>
        <w:ilvl w:val="1"/>
      </w:numPr>
      <w:spacing w:before="0"/>
      <w:outlineLvl w:val="1"/>
    </w:pPr>
  </w:style>
  <w:style w:type="paragraph" w:customStyle="1" w:styleId="JVAL3">
    <w:name w:val="JVA_L3"/>
    <w:basedOn w:val="JVAL2"/>
    <w:next w:val="JVAL4"/>
    <w:rsid w:val="00817059"/>
    <w:pPr>
      <w:keepNext w:val="0"/>
      <w:numPr>
        <w:ilvl w:val="2"/>
      </w:numPr>
      <w:jc w:val="both"/>
      <w:outlineLvl w:val="2"/>
    </w:pPr>
    <w:rPr>
      <w:u w:val="none"/>
    </w:rPr>
  </w:style>
  <w:style w:type="paragraph" w:customStyle="1" w:styleId="JVAL4">
    <w:name w:val="JVA_L4"/>
    <w:basedOn w:val="JVAL3"/>
    <w:next w:val="JVAL5"/>
    <w:rsid w:val="00817059"/>
    <w:pPr>
      <w:numPr>
        <w:ilvl w:val="3"/>
      </w:numPr>
      <w:outlineLvl w:val="3"/>
    </w:pPr>
  </w:style>
  <w:style w:type="paragraph" w:customStyle="1" w:styleId="JVAL5">
    <w:name w:val="JVA_L5"/>
    <w:basedOn w:val="JVAL4"/>
    <w:next w:val="JVAL6"/>
    <w:rsid w:val="00817059"/>
    <w:pPr>
      <w:numPr>
        <w:ilvl w:val="4"/>
      </w:numPr>
      <w:outlineLvl w:val="4"/>
    </w:pPr>
    <w:rPr>
      <w:b w:val="0"/>
      <w:u w:val="single"/>
    </w:rPr>
  </w:style>
  <w:style w:type="paragraph" w:customStyle="1" w:styleId="JVAL6">
    <w:name w:val="JVA_L6"/>
    <w:basedOn w:val="JVAL5"/>
    <w:rsid w:val="00817059"/>
    <w:pPr>
      <w:numPr>
        <w:ilvl w:val="5"/>
      </w:numPr>
      <w:outlineLvl w:val="5"/>
    </w:pPr>
    <w:rPr>
      <w:u w:val="none"/>
    </w:rPr>
  </w:style>
  <w:style w:type="paragraph" w:customStyle="1" w:styleId="JVAL7">
    <w:name w:val="JVA_L7"/>
    <w:basedOn w:val="JVAL6"/>
    <w:rsid w:val="00817059"/>
    <w:pPr>
      <w:numPr>
        <w:ilvl w:val="6"/>
      </w:numPr>
      <w:outlineLvl w:val="6"/>
    </w:pPr>
  </w:style>
  <w:style w:type="paragraph" w:customStyle="1" w:styleId="JVAL8">
    <w:name w:val="JVA_L8"/>
    <w:basedOn w:val="JVAL7"/>
    <w:rsid w:val="00817059"/>
    <w:pPr>
      <w:numPr>
        <w:ilvl w:val="7"/>
      </w:numPr>
      <w:outlineLvl w:val="7"/>
    </w:pPr>
  </w:style>
  <w:style w:type="paragraph" w:customStyle="1" w:styleId="JVAL9">
    <w:name w:val="JVA_L9"/>
    <w:basedOn w:val="JVAL8"/>
    <w:rsid w:val="00817059"/>
    <w:pPr>
      <w:numPr>
        <w:ilvl w:val="8"/>
      </w:numPr>
      <w:outlineLvl w:val="8"/>
    </w:pPr>
  </w:style>
  <w:style w:type="paragraph" w:customStyle="1" w:styleId="Watermark">
    <w:name w:val="Watermark"/>
    <w:rsid w:val="006F0AD1"/>
    <w:pPr>
      <w:spacing w:line="800" w:lineRule="exact"/>
      <w:jc w:val="center"/>
    </w:pPr>
    <w:rPr>
      <w:rFonts w:ascii="Arial" w:hAnsi="Arial" w:cs="Arial"/>
      <w:color w:val="C0C0C0"/>
      <w:sz w:val="80"/>
      <w:lang w:val="en-CA"/>
    </w:rPr>
  </w:style>
  <w:style w:type="paragraph" w:styleId="BalloonText">
    <w:name w:val="Balloon Text"/>
    <w:basedOn w:val="Normal"/>
    <w:link w:val="BalloonTextChar"/>
    <w:rsid w:val="0083777A"/>
    <w:pPr>
      <w:spacing w:after="0"/>
    </w:pPr>
    <w:rPr>
      <w:rFonts w:ascii="Tahoma" w:hAnsi="Tahoma" w:cs="Times New Roman"/>
      <w:sz w:val="16"/>
      <w:szCs w:val="16"/>
      <w:lang w:eastAsia="x-none"/>
    </w:rPr>
  </w:style>
  <w:style w:type="character" w:customStyle="1" w:styleId="BalloonTextChar">
    <w:name w:val="Balloon Text Char"/>
    <w:link w:val="BalloonText"/>
    <w:rsid w:val="0083777A"/>
    <w:rPr>
      <w:rFonts w:ascii="Tahoma" w:hAnsi="Tahoma" w:cs="Tahoma"/>
      <w:sz w:val="16"/>
      <w:szCs w:val="16"/>
      <w:lang w:val="en-CA"/>
    </w:rPr>
  </w:style>
  <w:style w:type="character" w:customStyle="1" w:styleId="TOC4Char">
    <w:name w:val="TOC 4 Char"/>
    <w:link w:val="TOC4"/>
    <w:rsid w:val="002C4B9B"/>
    <w:rPr>
      <w:rFonts w:ascii="Arial" w:hAnsi="Arial" w:cs="Arial"/>
      <w:sz w:val="22"/>
      <w:szCs w:val="24"/>
      <w:lang w:val="en-CA"/>
    </w:rPr>
  </w:style>
  <w:style w:type="paragraph" w:styleId="BodyText">
    <w:name w:val="Body Text"/>
    <w:basedOn w:val="Normal"/>
    <w:link w:val="BodyTextChar"/>
    <w:uiPriority w:val="1"/>
    <w:qFormat/>
    <w:rsid w:val="00B657A5"/>
    <w:pPr>
      <w:spacing w:after="0"/>
      <w:jc w:val="center"/>
    </w:pPr>
    <w:rPr>
      <w:rFonts w:ascii="Times New Roman" w:hAnsi="Times New Roman" w:cs="Times New Roman"/>
      <w:sz w:val="24"/>
      <w:lang w:val="en-US"/>
    </w:rPr>
  </w:style>
  <w:style w:type="character" w:customStyle="1" w:styleId="BodyTextChar">
    <w:name w:val="Body Text Char"/>
    <w:link w:val="BodyText"/>
    <w:uiPriority w:val="1"/>
    <w:rsid w:val="00B657A5"/>
    <w:rPr>
      <w:sz w:val="24"/>
      <w:szCs w:val="24"/>
    </w:rPr>
  </w:style>
  <w:style w:type="paragraph" w:styleId="ListParagraph">
    <w:name w:val="List Paragraph"/>
    <w:basedOn w:val="Normal"/>
    <w:uiPriority w:val="1"/>
    <w:qFormat/>
    <w:rsid w:val="00B657A5"/>
    <w:pPr>
      <w:spacing w:before="240"/>
      <w:ind w:left="720"/>
      <w:contextualSpacing/>
    </w:pPr>
    <w:rPr>
      <w:rFonts w:cs="Times New Roman"/>
    </w:rPr>
  </w:style>
  <w:style w:type="character" w:customStyle="1" w:styleId="A1Char">
    <w:name w:val="A1 Char"/>
    <w:aliases w:val="SMA L1 Char Char"/>
    <w:rsid w:val="006C4BEA"/>
    <w:rPr>
      <w:sz w:val="24"/>
      <w:szCs w:val="24"/>
      <w:lang w:val="en-CA" w:eastAsia="en-US" w:bidi="ar-SA"/>
    </w:rPr>
  </w:style>
  <w:style w:type="character" w:styleId="PlaceholderText">
    <w:name w:val="Placeholder Text"/>
    <w:basedOn w:val="DefaultParagraphFont"/>
    <w:uiPriority w:val="99"/>
    <w:semiHidden/>
    <w:rsid w:val="00A22746"/>
    <w:rPr>
      <w:color w:val="808080"/>
    </w:rPr>
  </w:style>
  <w:style w:type="character" w:styleId="CommentReference">
    <w:name w:val="annotation reference"/>
    <w:basedOn w:val="DefaultParagraphFont"/>
    <w:rsid w:val="004B2515"/>
    <w:rPr>
      <w:sz w:val="16"/>
      <w:szCs w:val="16"/>
    </w:rPr>
  </w:style>
  <w:style w:type="paragraph" w:styleId="CommentText">
    <w:name w:val="annotation text"/>
    <w:basedOn w:val="Normal"/>
    <w:link w:val="CommentTextChar"/>
    <w:rsid w:val="004B2515"/>
    <w:rPr>
      <w:sz w:val="20"/>
      <w:szCs w:val="20"/>
    </w:rPr>
  </w:style>
  <w:style w:type="character" w:customStyle="1" w:styleId="CommentTextChar">
    <w:name w:val="Comment Text Char"/>
    <w:basedOn w:val="DefaultParagraphFont"/>
    <w:link w:val="CommentText"/>
    <w:rsid w:val="004B2515"/>
    <w:rPr>
      <w:rFonts w:ascii="Arial" w:hAnsi="Arial" w:cs="Arial"/>
      <w:lang w:val="en-CA"/>
    </w:rPr>
  </w:style>
  <w:style w:type="paragraph" w:styleId="CommentSubject">
    <w:name w:val="annotation subject"/>
    <w:basedOn w:val="CommentText"/>
    <w:next w:val="CommentText"/>
    <w:link w:val="CommentSubjectChar"/>
    <w:rsid w:val="004B2515"/>
    <w:rPr>
      <w:b/>
      <w:bCs/>
    </w:rPr>
  </w:style>
  <w:style w:type="character" w:customStyle="1" w:styleId="CommentSubjectChar">
    <w:name w:val="Comment Subject Char"/>
    <w:basedOn w:val="CommentTextChar"/>
    <w:link w:val="CommentSubject"/>
    <w:rsid w:val="004B2515"/>
    <w:rPr>
      <w:rFonts w:ascii="Arial" w:hAnsi="Arial" w:cs="Arial"/>
      <w:b/>
      <w:bCs/>
      <w:lang w:val="en-CA"/>
    </w:rPr>
  </w:style>
  <w:style w:type="character" w:styleId="Hyperlink">
    <w:name w:val="Hyperlink"/>
    <w:basedOn w:val="DefaultParagraphFont"/>
    <w:rsid w:val="000B588C"/>
    <w:rPr>
      <w:color w:val="0563C1" w:themeColor="hyperlink"/>
      <w:u w:val="single"/>
    </w:rPr>
  </w:style>
  <w:style w:type="character" w:styleId="UnresolvedMention">
    <w:name w:val="Unresolved Mention"/>
    <w:basedOn w:val="DefaultParagraphFont"/>
    <w:uiPriority w:val="99"/>
    <w:semiHidden/>
    <w:unhideWhenUsed/>
    <w:rsid w:val="000B588C"/>
    <w:rPr>
      <w:color w:val="605E5C"/>
      <w:shd w:val="clear" w:color="auto" w:fill="E1DFDD"/>
    </w:rPr>
  </w:style>
  <w:style w:type="character" w:customStyle="1" w:styleId="SMEL3Char">
    <w:name w:val="SME L3 Char"/>
    <w:aliases w:val="E3 Char"/>
    <w:basedOn w:val="DefaultParagraphFont"/>
    <w:link w:val="SMEL3"/>
    <w:rsid w:val="00091C9E"/>
    <w:rPr>
      <w:rFonts w:ascii="Arial" w:hAnsi="Arial" w:cs="Arial"/>
      <w:sz w:val="22"/>
      <w:szCs w:val="24"/>
      <w:lang w:val="en-CA"/>
    </w:rPr>
  </w:style>
  <w:style w:type="character" w:customStyle="1" w:styleId="SMEL4Char">
    <w:name w:val="SME L4 Char"/>
    <w:aliases w:val="E4 Char"/>
    <w:basedOn w:val="DefaultParagraphFont"/>
    <w:link w:val="SMEL4"/>
    <w:rsid w:val="00E928B2"/>
    <w:rPr>
      <w:rFonts w:ascii="Arial" w:hAnsi="Arial" w:cs="Arial"/>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6908">
      <w:bodyDiv w:val="1"/>
      <w:marLeft w:val="0"/>
      <w:marRight w:val="0"/>
      <w:marTop w:val="0"/>
      <w:marBottom w:val="0"/>
      <w:divBdr>
        <w:top w:val="none" w:sz="0" w:space="0" w:color="auto"/>
        <w:left w:val="none" w:sz="0" w:space="0" w:color="auto"/>
        <w:bottom w:val="none" w:sz="0" w:space="0" w:color="auto"/>
        <w:right w:val="none" w:sz="0" w:space="0" w:color="auto"/>
      </w:divBdr>
    </w:div>
    <w:div w:id="800151616">
      <w:bodyDiv w:val="1"/>
      <w:marLeft w:val="0"/>
      <w:marRight w:val="0"/>
      <w:marTop w:val="0"/>
      <w:marBottom w:val="0"/>
      <w:divBdr>
        <w:top w:val="none" w:sz="0" w:space="0" w:color="auto"/>
        <w:left w:val="none" w:sz="0" w:space="0" w:color="auto"/>
        <w:bottom w:val="none" w:sz="0" w:space="0" w:color="auto"/>
        <w:right w:val="none" w:sz="0" w:space="0" w:color="auto"/>
      </w:divBdr>
    </w:div>
    <w:div w:id="1104182729">
      <w:bodyDiv w:val="1"/>
      <w:marLeft w:val="0"/>
      <w:marRight w:val="0"/>
      <w:marTop w:val="0"/>
      <w:marBottom w:val="0"/>
      <w:divBdr>
        <w:top w:val="none" w:sz="0" w:space="0" w:color="auto"/>
        <w:left w:val="none" w:sz="0" w:space="0" w:color="auto"/>
        <w:bottom w:val="none" w:sz="0" w:space="0" w:color="auto"/>
        <w:right w:val="none" w:sz="0" w:space="0" w:color="auto"/>
      </w:divBdr>
    </w:div>
    <w:div w:id="1224029432">
      <w:bodyDiv w:val="1"/>
      <w:marLeft w:val="0"/>
      <w:marRight w:val="0"/>
      <w:marTop w:val="0"/>
      <w:marBottom w:val="0"/>
      <w:divBdr>
        <w:top w:val="none" w:sz="0" w:space="0" w:color="auto"/>
        <w:left w:val="none" w:sz="0" w:space="0" w:color="auto"/>
        <w:bottom w:val="none" w:sz="0" w:space="0" w:color="auto"/>
        <w:right w:val="none" w:sz="0" w:space="0" w:color="auto"/>
      </w:divBdr>
    </w:div>
    <w:div w:id="1248491981">
      <w:bodyDiv w:val="1"/>
      <w:marLeft w:val="0"/>
      <w:marRight w:val="0"/>
      <w:marTop w:val="0"/>
      <w:marBottom w:val="0"/>
      <w:divBdr>
        <w:top w:val="none" w:sz="0" w:space="0" w:color="auto"/>
        <w:left w:val="none" w:sz="0" w:space="0" w:color="auto"/>
        <w:bottom w:val="none" w:sz="0" w:space="0" w:color="auto"/>
        <w:right w:val="none" w:sz="0" w:space="0" w:color="auto"/>
      </w:divBdr>
    </w:div>
    <w:div w:id="1489591396">
      <w:bodyDiv w:val="1"/>
      <w:marLeft w:val="0"/>
      <w:marRight w:val="0"/>
      <w:marTop w:val="0"/>
      <w:marBottom w:val="0"/>
      <w:divBdr>
        <w:top w:val="none" w:sz="0" w:space="0" w:color="auto"/>
        <w:left w:val="none" w:sz="0" w:space="0" w:color="auto"/>
        <w:bottom w:val="none" w:sz="0" w:space="0" w:color="auto"/>
        <w:right w:val="none" w:sz="0" w:space="0" w:color="auto"/>
      </w:divBdr>
    </w:div>
    <w:div w:id="19426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ware\templates\4105\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9CA3B54-FDA7-41A2-BF7C-7D8677D2E025}"/>
      </w:docPartPr>
      <w:docPartBody>
        <w:p w:rsidR="00520F6A" w:rsidRDefault="00EA7F82">
          <w:r w:rsidRPr="00185D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82"/>
    <w:rsid w:val="0000124E"/>
    <w:rsid w:val="00520F6A"/>
    <w:rsid w:val="00563E74"/>
    <w:rsid w:val="005830DD"/>
    <w:rsid w:val="00635334"/>
    <w:rsid w:val="00B32620"/>
    <w:rsid w:val="00B45790"/>
    <w:rsid w:val="00BE0B01"/>
    <w:rsid w:val="00EA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F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4DE2-9ADE-4326-9E85-57A1843A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Pages>
  <Words>7550</Words>
  <Characters>43036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Blank</vt:lpstr>
    </vt:vector>
  </TitlesOfParts>
  <Company>Stewart McKelvey</Company>
  <LinksUpToDate>false</LinksUpToDate>
  <CharactersWithSpaces>50486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Matthew Craig</dc:creator>
  <cp:keywords/>
  <dc:description>English v1.02</dc:description>
  <cp:lastModifiedBy>Rhonda Power</cp:lastModifiedBy>
  <cp:revision>4</cp:revision>
  <cp:lastPrinted>2023-06-30T16:18:00Z</cp:lastPrinted>
  <dcterms:created xsi:type="dcterms:W3CDTF">2023-06-30T12:02:00Z</dcterms:created>
  <dcterms:modified xsi:type="dcterms:W3CDTF">2023-06-30T16:18:00Z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ermark">
    <vt:bool>false</vt:bool>
  </property>
  <property fmtid="{D5CDD505-2E9C-101B-9397-08002B2CF9AE}" pid="3" name="WatermarkType">
    <vt:lpwstr/>
  </property>
  <property fmtid="{D5CDD505-2E9C-101B-9397-08002B2CF9AE}" pid="4" name="MSIP_Label_a9e6066d-7a93-49ef-9665-8ecaf835c699_Enabled">
    <vt:lpwstr>true</vt:lpwstr>
  </property>
  <property fmtid="{D5CDD505-2E9C-101B-9397-08002B2CF9AE}" pid="5" name="MSIP_Label_a9e6066d-7a93-49ef-9665-8ecaf835c699_SetDate">
    <vt:lpwstr>2023-05-26T12:20:01Z</vt:lpwstr>
  </property>
  <property fmtid="{D5CDD505-2E9C-101B-9397-08002B2CF9AE}" pid="6" name="MSIP_Label_a9e6066d-7a93-49ef-9665-8ecaf835c699_Method">
    <vt:lpwstr>Standard</vt:lpwstr>
  </property>
  <property fmtid="{D5CDD505-2E9C-101B-9397-08002B2CF9AE}" pid="7" name="MSIP_Label_a9e6066d-7a93-49ef-9665-8ecaf835c699_Name">
    <vt:lpwstr>Confidential</vt:lpwstr>
  </property>
  <property fmtid="{D5CDD505-2E9C-101B-9397-08002B2CF9AE}" pid="8" name="MSIP_Label_a9e6066d-7a93-49ef-9665-8ecaf835c699_SiteId">
    <vt:lpwstr>1ec0cccf-2ced-4e7d-9a42-fd151429d9f2</vt:lpwstr>
  </property>
  <property fmtid="{D5CDD505-2E9C-101B-9397-08002B2CF9AE}" pid="9" name="MSIP_Label_a9e6066d-7a93-49ef-9665-8ecaf835c699_ActionId">
    <vt:lpwstr>732cd368-6426-4ab2-8b93-a02b171a66dc</vt:lpwstr>
  </property>
  <property fmtid="{D5CDD505-2E9C-101B-9397-08002B2CF9AE}" pid="10" name="MSIP_Label_a9e6066d-7a93-49ef-9665-8ecaf835c699_ContentBits">
    <vt:lpwstr>0</vt:lpwstr>
  </property>
  <property fmtid="{D5CDD505-2E9C-101B-9397-08002B2CF9AE}" pid="11" name="WordLXNoDocIdAutoUpdate">
    <vt:lpwstr>False</vt:lpwstr>
  </property>
  <property fmtid="{D5CDD505-2E9C-101B-9397-08002B2CF9AE}" pid="12" name="DOCUMENTID-SETTINGS">
    <vt:lpwstr>0</vt:lpwstr>
  </property>
</Properties>
</file>